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EC5" w14:textId="77777777" w:rsidR="00123E7B" w:rsidRPr="00DF5E16" w:rsidRDefault="00541080" w:rsidP="00836463">
      <w:pPr>
        <w:pStyle w:val="TITULEKVZVY"/>
        <w:spacing w:before="120" w:after="120"/>
      </w:pPr>
      <w:r w:rsidRPr="00DF5E16">
        <w:t>Čestné prohlášení</w:t>
      </w:r>
      <w:r w:rsidR="000D38F9" w:rsidRPr="00DF5E16">
        <w:t xml:space="preserve"> žadatele o podporu</w:t>
      </w:r>
      <w:r w:rsidR="00123E7B" w:rsidRPr="00DF5E16">
        <w:t xml:space="preserve"> v režimu </w:t>
      </w:r>
    </w:p>
    <w:p w14:paraId="6BFAAC90" w14:textId="77777777" w:rsidR="00123E7B" w:rsidRPr="00DF5E16" w:rsidRDefault="00541080" w:rsidP="00DF5E16">
      <w:pPr>
        <w:pStyle w:val="TITULEKVZVY"/>
        <w:spacing w:after="120"/>
      </w:pPr>
      <w:r w:rsidRPr="00DF5E16">
        <w:t xml:space="preserve">regionální investiční podpory </w:t>
      </w:r>
    </w:p>
    <w:p w14:paraId="0ABAF7B8" w14:textId="26B5FEE0" w:rsidR="001C7B02" w:rsidRPr="00DF5E16" w:rsidRDefault="00541080" w:rsidP="00DF5E16">
      <w:pPr>
        <w:spacing w:after="120" w:line="264" w:lineRule="auto"/>
        <w:jc w:val="both"/>
        <w:rPr>
          <w:rFonts w:ascii="Segoe UI" w:hAnsi="Segoe UI" w:cs="Times New Roman"/>
          <w:sz w:val="20"/>
          <w:szCs w:val="20"/>
          <w:lang w:eastAsia="cs-CZ"/>
        </w:rPr>
      </w:pPr>
      <w:r w:rsidRPr="00DF5E16">
        <w:rPr>
          <w:rFonts w:ascii="Segoe UI" w:hAnsi="Segoe UI" w:cs="Times New Roman"/>
          <w:sz w:val="20"/>
          <w:szCs w:val="20"/>
          <w:lang w:eastAsia="cs-CZ"/>
        </w:rPr>
        <w:t>poskytované v souladu s</w:t>
      </w:r>
      <w:r w:rsidR="00CE5F2C" w:rsidRPr="00DF5E16">
        <w:rPr>
          <w:rFonts w:ascii="Segoe UI" w:hAnsi="Segoe UI" w:cs="Times New Roman"/>
          <w:sz w:val="20"/>
          <w:szCs w:val="20"/>
          <w:lang w:eastAsia="cs-CZ"/>
        </w:rPr>
        <w:t> </w:t>
      </w:r>
      <w:r w:rsidR="00E66B1A" w:rsidRPr="00DF5E16">
        <w:rPr>
          <w:rFonts w:ascii="Segoe UI" w:hAnsi="Segoe UI" w:cs="Times New Roman"/>
          <w:sz w:val="20"/>
          <w:szCs w:val="20"/>
          <w:lang w:eastAsia="cs-CZ"/>
        </w:rPr>
        <w:t>článkem</w:t>
      </w:r>
      <w:r w:rsidR="00CE5F2C" w:rsidRPr="00DF5E16">
        <w:rPr>
          <w:rFonts w:ascii="Segoe UI" w:hAnsi="Segoe UI" w:cs="Times New Roman"/>
          <w:sz w:val="20"/>
          <w:szCs w:val="20"/>
          <w:lang w:eastAsia="cs-CZ"/>
        </w:rPr>
        <w:t xml:space="preserve"> 13 a</w:t>
      </w:r>
      <w:r w:rsidR="00E66B1A" w:rsidRPr="00DF5E16">
        <w:rPr>
          <w:rFonts w:ascii="Segoe UI" w:hAnsi="Segoe UI" w:cs="Times New Roman"/>
          <w:sz w:val="20"/>
          <w:szCs w:val="20"/>
          <w:lang w:eastAsia="cs-CZ"/>
        </w:rPr>
        <w:t xml:space="preserve"> 14 </w:t>
      </w:r>
      <w:r w:rsidRPr="00DF5E16">
        <w:rPr>
          <w:rFonts w:ascii="Segoe UI" w:hAnsi="Segoe UI" w:cs="Times New Roman"/>
          <w:sz w:val="20"/>
          <w:szCs w:val="20"/>
          <w:lang w:eastAsia="cs-CZ"/>
        </w:rPr>
        <w:t>Nařízení Komise (EU) č. 651/2014 ze dne 17. června 2014, kterým se v souladu s články 107 a</w:t>
      </w:r>
      <w:r w:rsidR="00123E7B" w:rsidRPr="00DF5E16">
        <w:rPr>
          <w:rFonts w:ascii="Segoe UI" w:hAnsi="Segoe UI" w:cs="Times New Roman"/>
          <w:sz w:val="20"/>
          <w:szCs w:val="20"/>
          <w:lang w:eastAsia="cs-CZ"/>
        </w:rPr>
        <w:t> </w:t>
      </w:r>
      <w:r w:rsidRPr="00DF5E16">
        <w:rPr>
          <w:rFonts w:ascii="Segoe UI" w:hAnsi="Segoe UI" w:cs="Times New Roman"/>
          <w:sz w:val="20"/>
          <w:szCs w:val="20"/>
          <w:lang w:eastAsia="cs-CZ"/>
        </w:rPr>
        <w:t>108 Smlouvy prohlašují určité kategorie podpory za slučitelné s vnitřním trhem, tzv. Obecné nařízení o blokových výjimkách</w:t>
      </w:r>
      <w:r w:rsidR="00943AA9">
        <w:rPr>
          <w:rFonts w:ascii="Segoe UI" w:hAnsi="Segoe UI" w:cs="Times New Roman"/>
          <w:sz w:val="20"/>
          <w:szCs w:val="20"/>
          <w:lang w:eastAsia="cs-CZ"/>
        </w:rPr>
        <w:t xml:space="preserve"> v platném znění</w:t>
      </w:r>
      <w:r w:rsidR="00943AA9">
        <w:rPr>
          <w:rStyle w:val="Znakapoznpodarou"/>
          <w:rFonts w:ascii="Segoe UI" w:hAnsi="Segoe UI"/>
          <w:sz w:val="20"/>
          <w:szCs w:val="20"/>
          <w:lang w:eastAsia="cs-CZ"/>
        </w:rPr>
        <w:footnoteReference w:id="1"/>
      </w:r>
      <w:r w:rsidR="00D048FA" w:rsidRPr="00DF5E16">
        <w:rPr>
          <w:rFonts w:ascii="Segoe UI" w:hAnsi="Segoe UI" w:cs="Times New Roman"/>
          <w:sz w:val="20"/>
          <w:szCs w:val="20"/>
          <w:lang w:eastAsia="cs-CZ"/>
        </w:rPr>
        <w:t>.</w:t>
      </w:r>
      <w:r w:rsidR="00D22839" w:rsidRPr="00DF5E16">
        <w:rPr>
          <w:rFonts w:ascii="Segoe UI" w:hAnsi="Segoe UI"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FE536A" w:rsidRPr="006C008F" w14:paraId="39DBFB10" w14:textId="77777777" w:rsidTr="00287219">
        <w:trPr>
          <w:trHeight w:val="460"/>
        </w:trPr>
        <w:tc>
          <w:tcPr>
            <w:tcW w:w="2858" w:type="dxa"/>
            <w:vAlign w:val="center"/>
          </w:tcPr>
          <w:p w14:paraId="41BDF46F"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Obchodní jméno / Jméno žadatele</w:t>
            </w:r>
          </w:p>
        </w:tc>
        <w:tc>
          <w:tcPr>
            <w:tcW w:w="6202" w:type="dxa"/>
            <w:vAlign w:val="center"/>
          </w:tcPr>
          <w:p w14:paraId="2F570EB5"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56427203" w14:textId="77777777" w:rsidTr="00287219">
        <w:trPr>
          <w:trHeight w:val="460"/>
        </w:trPr>
        <w:tc>
          <w:tcPr>
            <w:tcW w:w="2858" w:type="dxa"/>
            <w:vAlign w:val="center"/>
          </w:tcPr>
          <w:p w14:paraId="473B6F53"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Sídlo / Adresa žadatele</w:t>
            </w:r>
          </w:p>
        </w:tc>
        <w:tc>
          <w:tcPr>
            <w:tcW w:w="6202" w:type="dxa"/>
            <w:vAlign w:val="center"/>
          </w:tcPr>
          <w:p w14:paraId="4E2AAD2D"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1CBE63C5" w14:textId="77777777" w:rsidTr="00287219">
        <w:trPr>
          <w:trHeight w:val="460"/>
        </w:trPr>
        <w:tc>
          <w:tcPr>
            <w:tcW w:w="2858" w:type="dxa"/>
            <w:vAlign w:val="center"/>
          </w:tcPr>
          <w:p w14:paraId="4E1CAEB0"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IČ / Datum narození</w:t>
            </w:r>
          </w:p>
        </w:tc>
        <w:tc>
          <w:tcPr>
            <w:tcW w:w="6202" w:type="dxa"/>
            <w:vAlign w:val="center"/>
          </w:tcPr>
          <w:p w14:paraId="3D66685C"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C807BC" w:rsidRPr="006C008F" w14:paraId="53857DDB" w14:textId="77777777" w:rsidTr="00287219">
        <w:trPr>
          <w:trHeight w:val="460"/>
        </w:trPr>
        <w:tc>
          <w:tcPr>
            <w:tcW w:w="2858" w:type="dxa"/>
            <w:vAlign w:val="center"/>
          </w:tcPr>
          <w:p w14:paraId="5C54BA07" w14:textId="0A809D78" w:rsidR="00C807BC" w:rsidRPr="00DF5E16" w:rsidRDefault="00C807BC" w:rsidP="00871CAF">
            <w:pPr>
              <w:autoSpaceDE w:val="0"/>
              <w:autoSpaceDN w:val="0"/>
              <w:adjustRightInd w:val="0"/>
              <w:spacing w:after="120" w:line="264" w:lineRule="auto"/>
              <w:rPr>
                <w:rFonts w:ascii="Segoe UI" w:hAnsi="Segoe UI" w:cs="Segoe UI"/>
                <w:b/>
                <w:sz w:val="20"/>
                <w:szCs w:val="20"/>
              </w:rPr>
            </w:pPr>
            <w:r>
              <w:rPr>
                <w:rFonts w:ascii="Segoe UI" w:hAnsi="Segoe UI" w:cs="Segoe UI"/>
                <w:b/>
                <w:sz w:val="20"/>
                <w:szCs w:val="20"/>
              </w:rPr>
              <w:t>CZ-NACE</w:t>
            </w:r>
          </w:p>
        </w:tc>
        <w:tc>
          <w:tcPr>
            <w:tcW w:w="6202" w:type="dxa"/>
            <w:vAlign w:val="center"/>
          </w:tcPr>
          <w:p w14:paraId="39718844" w14:textId="77777777" w:rsidR="00C807BC" w:rsidRPr="00DF5E16" w:rsidRDefault="00C807BC" w:rsidP="00871CAF">
            <w:pPr>
              <w:autoSpaceDE w:val="0"/>
              <w:autoSpaceDN w:val="0"/>
              <w:adjustRightInd w:val="0"/>
              <w:spacing w:after="120" w:line="264" w:lineRule="auto"/>
              <w:rPr>
                <w:rFonts w:ascii="Segoe UI" w:hAnsi="Segoe UI" w:cs="Segoe UI"/>
                <w:b/>
                <w:sz w:val="20"/>
                <w:szCs w:val="20"/>
              </w:rPr>
            </w:pPr>
          </w:p>
        </w:tc>
      </w:tr>
    </w:tbl>
    <w:p w14:paraId="4F0647F2" w14:textId="77777777" w:rsidR="00B12874" w:rsidRPr="00DF5E16" w:rsidRDefault="00B12874" w:rsidP="00DF5E16">
      <w:pPr>
        <w:pStyle w:val="Podtitul11"/>
        <w:numPr>
          <w:ilvl w:val="0"/>
          <w:numId w:val="7"/>
        </w:numPr>
        <w:tabs>
          <w:tab w:val="left" w:pos="709"/>
        </w:tabs>
        <w:ind w:left="709" w:hanging="709"/>
      </w:pPr>
      <w:r w:rsidRPr="00DF5E16">
        <w:t>Skupina podniků</w:t>
      </w:r>
    </w:p>
    <w:p w14:paraId="3F02DE6A" w14:textId="7F3EB6B0" w:rsidR="00B12874" w:rsidRPr="00DF5E16" w:rsidRDefault="00B12874" w:rsidP="00DF5E16">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Podniky</w:t>
      </w:r>
      <w:r w:rsidRPr="00DF5E16">
        <w:rPr>
          <w:rStyle w:val="Znakapoznpodarou"/>
          <w:rFonts w:ascii="Segoe UI" w:hAnsi="Segoe UI" w:cs="Segoe UI"/>
          <w:b/>
          <w:sz w:val="20"/>
          <w:szCs w:val="20"/>
        </w:rPr>
        <w:footnoteReference w:id="2"/>
      </w:r>
      <w:r w:rsidRPr="00DF5E16">
        <w:rPr>
          <w:rFonts w:ascii="Segoe UI" w:hAnsi="Segoe UI" w:cs="Segoe UI"/>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2874" w:rsidRPr="00DF5E16" w14:paraId="168916E8" w14:textId="77777777" w:rsidTr="00871CAF">
        <w:trPr>
          <w:trHeight w:val="420"/>
        </w:trPr>
        <w:tc>
          <w:tcPr>
            <w:tcW w:w="9438" w:type="dxa"/>
          </w:tcPr>
          <w:p w14:paraId="6C1B57A1" w14:textId="7EC304E7" w:rsidR="00B12874" w:rsidRPr="00DF5E16" w:rsidRDefault="00B12874" w:rsidP="00DF5E16">
            <w:pPr>
              <w:spacing w:after="120" w:line="264" w:lineRule="auto"/>
              <w:jc w:val="both"/>
              <w:rPr>
                <w:rFonts w:ascii="Segoe UI" w:hAnsi="Segoe UI" w:cs="Segoe UI"/>
                <w:sz w:val="20"/>
                <w:szCs w:val="20"/>
              </w:rPr>
            </w:pPr>
            <w:r w:rsidRPr="00DF5E16">
              <w:rPr>
                <w:rFonts w:ascii="Segoe UI" w:hAnsi="Segoe UI" w:cs="Segoe UI"/>
                <w:b/>
                <w:bCs/>
                <w:sz w:val="20"/>
                <w:szCs w:val="20"/>
              </w:rPr>
              <w:t>Dle čl. 3 odst. 3 Přílohy I. Obecného nařízení o blokových výjimkách</w:t>
            </w:r>
            <w:r w:rsidR="00491E48">
              <w:rPr>
                <w:rFonts w:ascii="Segoe UI" w:hAnsi="Segoe UI" w:cs="Segoe UI"/>
                <w:b/>
                <w:bCs/>
                <w:sz w:val="20"/>
                <w:szCs w:val="20"/>
              </w:rPr>
              <w:t xml:space="preserve"> v platném znění</w:t>
            </w:r>
            <w:r w:rsidR="00BF102B">
              <w:rPr>
                <w:rFonts w:ascii="Segoe UI" w:hAnsi="Segoe UI" w:cs="Segoe UI"/>
                <w:b/>
                <w:bCs/>
                <w:sz w:val="20"/>
                <w:szCs w:val="20"/>
                <w:vertAlign w:val="superscript"/>
              </w:rPr>
              <w:t>1</w:t>
            </w:r>
            <w:r w:rsidRPr="00DF5E16">
              <w:rPr>
                <w:rFonts w:ascii="Segoe UI" w:hAnsi="Segoe UI" w:cs="Segoe UI"/>
                <w:b/>
                <w:bCs/>
                <w:sz w:val="20"/>
                <w:szCs w:val="20"/>
              </w:rPr>
              <w:t xml:space="preserve"> žadatel o</w:t>
            </w:r>
            <w:r w:rsidR="008352DA">
              <w:rPr>
                <w:rFonts w:ascii="Segoe UI" w:hAnsi="Segoe UI" w:cs="Segoe UI"/>
                <w:b/>
                <w:bCs/>
                <w:sz w:val="20"/>
                <w:szCs w:val="20"/>
              </w:rPr>
              <w:t> </w:t>
            </w:r>
            <w:r w:rsidRPr="00DF5E16">
              <w:rPr>
                <w:rFonts w:ascii="Segoe UI" w:hAnsi="Segoe UI" w:cs="Segoe UI"/>
                <w:b/>
                <w:bCs/>
                <w:sz w:val="20"/>
                <w:szCs w:val="20"/>
              </w:rPr>
              <w:t>podporu se</w:t>
            </w:r>
            <w:r w:rsidR="00871CAF">
              <w:rPr>
                <w:rFonts w:ascii="Segoe UI" w:hAnsi="Segoe UI" w:cs="Segoe UI"/>
                <w:b/>
                <w:bCs/>
                <w:sz w:val="20"/>
                <w:szCs w:val="20"/>
              </w:rPr>
              <w:t> </w:t>
            </w:r>
            <w:r w:rsidRPr="00DF5E16">
              <w:rPr>
                <w:rFonts w:ascii="Segoe UI" w:hAnsi="Segoe UI" w:cs="Segoe UI"/>
                <w:b/>
                <w:bCs/>
                <w:sz w:val="20"/>
                <w:szCs w:val="20"/>
              </w:rPr>
              <w:t>považuje za propojený s jinými podniky, pokud tyto subjekty mezi sebou mají některý z následujících vztahů:</w:t>
            </w:r>
            <w:r w:rsidRPr="00DF5E16">
              <w:rPr>
                <w:rFonts w:ascii="Segoe UI" w:hAnsi="Segoe UI" w:cs="Segoe UI"/>
                <w:sz w:val="20"/>
                <w:szCs w:val="20"/>
              </w:rPr>
              <w:t xml:space="preserve">  </w:t>
            </w:r>
          </w:p>
          <w:p w14:paraId="6FFDB47F" w14:textId="0B2E923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a) podnik vlastní většinu hlasovacích práv akcionářů nebo společníků v jiném podniku;</w:t>
            </w:r>
          </w:p>
          <w:p w14:paraId="73025376" w14:textId="24D7A94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b) podnik má právo jmenovat nebo odvolávat většinu členů správního, řídicího nebo dozorčího orgánu jiného podniku;</w:t>
            </w:r>
          </w:p>
          <w:p w14:paraId="3B48C24A" w14:textId="235D74E1"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c) podnik má právo uplatňovat rozhodující vliv v jiném podniku podle smlouvy uzavřené s daným podnikem nebo dle ustanovení v zakladatelské listině, zakladatelské či společenské smlouvě nebo ve</w:t>
            </w:r>
            <w:r w:rsidR="00871CAF">
              <w:rPr>
                <w:rFonts w:ascii="Segoe UI" w:hAnsi="Segoe UI" w:cs="Segoe UI"/>
                <w:sz w:val="20"/>
                <w:szCs w:val="20"/>
              </w:rPr>
              <w:t> </w:t>
            </w:r>
            <w:r w:rsidRPr="00DF5E16">
              <w:rPr>
                <w:rFonts w:ascii="Segoe UI" w:hAnsi="Segoe UI" w:cs="Segoe UI"/>
                <w:sz w:val="20"/>
                <w:szCs w:val="20"/>
              </w:rPr>
              <w:t>stanovách tohoto podniku;</w:t>
            </w:r>
          </w:p>
          <w:p w14:paraId="7152646D" w14:textId="332A855A"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d) podnik, který je akcionářem nebo členem jiného podniku, ovládá sám v souladu s dohodou uzavřenou s jinými akcionáři nebo společníky daného podniku většinu hlasovacích práv náležejících akcionářům nebo společníkům v daném podniku</w:t>
            </w:r>
          </w:p>
          <w:p w14:paraId="00E397BF" w14:textId="583991A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Předpokládá se, že rozhodující vliv není uplatňován, pokud investoři uvedení v</w:t>
            </w:r>
            <w:r w:rsidR="00D048FA" w:rsidRPr="00DF5E16">
              <w:rPr>
                <w:rFonts w:ascii="Segoe UI" w:hAnsi="Segoe UI" w:cs="Segoe UI"/>
                <w:sz w:val="20"/>
                <w:szCs w:val="20"/>
              </w:rPr>
              <w:t xml:space="preserve"> čl. 3 </w:t>
            </w:r>
            <w:r w:rsidRPr="00DF5E16">
              <w:rPr>
                <w:rFonts w:ascii="Segoe UI" w:hAnsi="Segoe UI" w:cs="Segoe UI"/>
                <w:sz w:val="20"/>
                <w:szCs w:val="20"/>
              </w:rPr>
              <w:t xml:space="preserve">odst. 2 druhém pododstavci </w:t>
            </w:r>
            <w:r w:rsidR="00D048FA" w:rsidRPr="00DF5E16">
              <w:rPr>
                <w:rFonts w:ascii="Segoe UI" w:hAnsi="Segoe UI" w:cs="Segoe UI"/>
                <w:sz w:val="20"/>
                <w:szCs w:val="20"/>
              </w:rPr>
              <w:t xml:space="preserve">Obecného nařízení o blokových výjimkách </w:t>
            </w:r>
            <w:r w:rsidRPr="00DF5E16">
              <w:rPr>
                <w:rFonts w:ascii="Segoe UI" w:hAnsi="Segoe UI" w:cs="Segoe UI"/>
                <w:sz w:val="20"/>
                <w:szCs w:val="20"/>
              </w:rPr>
              <w:t xml:space="preserve">nejsou zapojení přímo či nepřímo do řízení daného podniku, aniž jsou tím dotčena jejich práva jakožto akcionářů nebo společníků. </w:t>
            </w:r>
          </w:p>
          <w:p w14:paraId="36412E76" w14:textId="2926BD1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lastRenderedPageBreak/>
              <w:t xml:space="preserve">Podniky, které mezi sebou mají s žadatelem o podporu jakýkoli vztah uvedený pod písm. a) až d) </w:t>
            </w:r>
            <w:r w:rsidRPr="00DF5E16">
              <w:rPr>
                <w:rFonts w:ascii="Segoe UI" w:hAnsi="Segoe UI" w:cs="Segoe UI"/>
                <w:sz w:val="20"/>
                <w:szCs w:val="20"/>
                <w:u w:val="single"/>
              </w:rPr>
              <w:t>prostřednictvím</w:t>
            </w:r>
            <w:r w:rsidRPr="00DF5E16">
              <w:rPr>
                <w:rFonts w:ascii="Segoe UI" w:hAnsi="Segoe UI" w:cs="Segoe UI"/>
                <w:sz w:val="20"/>
                <w:szCs w:val="20"/>
              </w:rPr>
              <w:t xml:space="preserve"> </w:t>
            </w:r>
            <w:r w:rsidRPr="00DF5E16">
              <w:rPr>
                <w:rFonts w:ascii="Segoe UI" w:hAnsi="Segoe UI" w:cs="Segoe UI"/>
                <w:sz w:val="20"/>
                <w:szCs w:val="20"/>
                <w:u w:val="single"/>
              </w:rPr>
              <w:t>jednoho nebo více dalších subjektů</w:t>
            </w:r>
            <w:r w:rsidRPr="00DF5E16">
              <w:rPr>
                <w:rFonts w:ascii="Segoe UI" w:hAnsi="Segoe UI" w:cs="Segoe UI"/>
                <w:sz w:val="20"/>
                <w:szCs w:val="20"/>
              </w:rPr>
              <w:t>, se také považují za podnik propojený s žadatelem o podporu.</w:t>
            </w:r>
          </w:p>
          <w:p w14:paraId="7DA047EC" w14:textId="427887AC"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w:t>
            </w:r>
          </w:p>
          <w:p w14:paraId="08F412FD" w14:textId="52133FAA" w:rsidR="00B12874" w:rsidRPr="00DF5E16" w:rsidRDefault="00B12874" w:rsidP="00C213D5">
            <w:pPr>
              <w:autoSpaceDE w:val="0"/>
              <w:autoSpaceDN w:val="0"/>
              <w:adjustRightInd w:val="0"/>
              <w:spacing w:after="120" w:line="264" w:lineRule="auto"/>
              <w:jc w:val="both"/>
              <w:rPr>
                <w:rFonts w:ascii="Segoe UI" w:hAnsi="Segoe UI" w:cs="Segoe UI"/>
                <w:b/>
                <w:i/>
                <w:sz w:val="20"/>
                <w:szCs w:val="20"/>
              </w:rPr>
            </w:pPr>
            <w:r w:rsidRPr="00DF5E16">
              <w:rPr>
                <w:rFonts w:ascii="Segoe UI" w:hAnsi="Segoe UI" w:cs="Segoe UI"/>
                <w:sz w:val="20"/>
                <w:szCs w:val="20"/>
              </w:rPr>
              <w:t xml:space="preserve">Za „sousední trh“ se považuje trh pro výrobky nebo služby, které bezprostředně navazuje na trh nebo mu předchází. </w:t>
            </w:r>
          </w:p>
        </w:tc>
      </w:tr>
    </w:tbl>
    <w:p w14:paraId="24406F1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p>
    <w:p w14:paraId="56F290A8" w14:textId="77777777" w:rsidR="00B12874" w:rsidRPr="00871CAF" w:rsidRDefault="00B12874" w:rsidP="00871CAF">
      <w:pPr>
        <w:pStyle w:val="Odstavecseseznamem"/>
        <w:autoSpaceDE w:val="0"/>
        <w:autoSpaceDN w:val="0"/>
        <w:adjustRightInd w:val="0"/>
        <w:spacing w:after="120" w:line="264" w:lineRule="auto"/>
        <w:rPr>
          <w:rFonts w:ascii="Segoe UI" w:hAnsi="Segoe UI" w:cs="Segoe UI"/>
          <w:sz w:val="20"/>
          <w:szCs w:val="20"/>
        </w:rPr>
      </w:pPr>
      <w:r w:rsidRPr="00871CAF">
        <w:rPr>
          <w:rFonts w:ascii="Segoe UI" w:hAnsi="Segoe UI" w:cs="Segoe UI"/>
          <w:sz w:val="20"/>
          <w:szCs w:val="20"/>
        </w:rPr>
        <w:t xml:space="preserve">Žadatel prohlašuje, že </w:t>
      </w:r>
    </w:p>
    <w:p w14:paraId="32A46BED"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není</w:t>
      </w:r>
      <w:r w:rsidRPr="00871CAF">
        <w:rPr>
          <w:rFonts w:ascii="Segoe UI" w:hAnsi="Segoe UI" w:cs="Segoe UI"/>
          <w:sz w:val="20"/>
          <w:szCs w:val="20"/>
        </w:rPr>
        <w:t xml:space="preserve"> ve výše uvedeném smyslu propojen s jiným podnikem.</w:t>
      </w:r>
    </w:p>
    <w:p w14:paraId="68CD365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je</w:t>
      </w:r>
      <w:r w:rsidRPr="00871CAF">
        <w:rPr>
          <w:rFonts w:ascii="Segoe UI" w:hAnsi="Segoe UI" w:cs="Segoe UI"/>
          <w:sz w:val="20"/>
          <w:szCs w:val="20"/>
        </w:rPr>
        <w:t xml:space="preserve"> ve výše uvedeném smyslu propojen s následujícími podniky: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1"/>
        <w:gridCol w:w="2160"/>
      </w:tblGrid>
      <w:tr w:rsidR="00B12874" w:rsidRPr="006C008F" w14:paraId="121D962B" w14:textId="77777777" w:rsidTr="00BB2A73">
        <w:trPr>
          <w:trHeight w:val="279"/>
        </w:trPr>
        <w:tc>
          <w:tcPr>
            <w:tcW w:w="3458" w:type="dxa"/>
          </w:tcPr>
          <w:p w14:paraId="23AAA03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Obchodní jméno podniku/Jméno a příjmení</w:t>
            </w:r>
          </w:p>
        </w:tc>
        <w:tc>
          <w:tcPr>
            <w:tcW w:w="3621" w:type="dxa"/>
          </w:tcPr>
          <w:p w14:paraId="63D22EE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Sídlo/Adresa</w:t>
            </w:r>
          </w:p>
        </w:tc>
        <w:tc>
          <w:tcPr>
            <w:tcW w:w="2209" w:type="dxa"/>
          </w:tcPr>
          <w:p w14:paraId="115F5A73"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IČ/Datum narození</w:t>
            </w:r>
          </w:p>
        </w:tc>
      </w:tr>
      <w:tr w:rsidR="00B12874" w:rsidRPr="006C008F" w14:paraId="62099927" w14:textId="77777777" w:rsidTr="00BB2A73">
        <w:tc>
          <w:tcPr>
            <w:tcW w:w="3458" w:type="dxa"/>
          </w:tcPr>
          <w:p w14:paraId="14169F6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42EEEE1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6330CBDC"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A02C3A" w14:textId="77777777" w:rsidTr="00BB2A73">
        <w:tc>
          <w:tcPr>
            <w:tcW w:w="3458" w:type="dxa"/>
          </w:tcPr>
          <w:p w14:paraId="25454C0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6E8280BB"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1F917E1F"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41A2E06B" w14:textId="77777777" w:rsidTr="00BB2A73">
        <w:tc>
          <w:tcPr>
            <w:tcW w:w="3458" w:type="dxa"/>
          </w:tcPr>
          <w:p w14:paraId="3ACD730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76C3AC96"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BC0E1CA"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B424E6" w14:textId="77777777" w:rsidTr="00BB2A73">
        <w:tc>
          <w:tcPr>
            <w:tcW w:w="3458" w:type="dxa"/>
          </w:tcPr>
          <w:p w14:paraId="20884124"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2637B48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2149C1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bl>
    <w:p w14:paraId="38F85489" w14:textId="77777777" w:rsidR="00823747" w:rsidRPr="006C008F" w:rsidRDefault="00F72212" w:rsidP="00DF5E16">
      <w:pPr>
        <w:pStyle w:val="Podtitul11"/>
        <w:numPr>
          <w:ilvl w:val="0"/>
          <w:numId w:val="7"/>
        </w:numPr>
        <w:tabs>
          <w:tab w:val="left" w:pos="709"/>
        </w:tabs>
        <w:ind w:left="709" w:hanging="709"/>
      </w:pPr>
      <w:r w:rsidRPr="00DF5E16">
        <w:t>Prohlášení o čerpaných regionálních investičních podporách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6B1A" w:rsidRPr="00871CAF" w14:paraId="5B841806" w14:textId="77777777" w:rsidTr="00836463">
        <w:trPr>
          <w:trHeight w:val="416"/>
        </w:trPr>
        <w:tc>
          <w:tcPr>
            <w:tcW w:w="9288" w:type="dxa"/>
          </w:tcPr>
          <w:p w14:paraId="29CFE277" w14:textId="4DF72B57" w:rsidR="005A570E"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Dle čl. 14 odst. 13 Obecného nařízení o blokových výjimkách </w:t>
            </w:r>
            <w:r w:rsidR="00943AA9">
              <w:rPr>
                <w:rFonts w:ascii="Segoe UI" w:hAnsi="Segoe UI" w:cs="Segoe UI"/>
                <w:sz w:val="20"/>
                <w:szCs w:val="20"/>
              </w:rPr>
              <w:t>v platném znění</w:t>
            </w:r>
            <w:r w:rsidR="008352DA">
              <w:rPr>
                <w:rFonts w:ascii="Segoe UI" w:hAnsi="Segoe UI" w:cs="Segoe UI"/>
                <w:sz w:val="20"/>
                <w:szCs w:val="20"/>
                <w:vertAlign w:val="superscript"/>
              </w:rPr>
              <w:t>1</w:t>
            </w:r>
            <w:r w:rsidR="00943AA9">
              <w:rPr>
                <w:rFonts w:ascii="Segoe UI" w:hAnsi="Segoe UI" w:cs="Segoe UI"/>
                <w:sz w:val="20"/>
                <w:szCs w:val="20"/>
              </w:rPr>
              <w:t xml:space="preserve">, </w:t>
            </w:r>
            <w:r w:rsidRPr="00871CAF">
              <w:rPr>
                <w:rFonts w:ascii="Segoe UI" w:hAnsi="Segoe UI" w:cs="Segoe UI"/>
                <w:sz w:val="20"/>
                <w:szCs w:val="20"/>
              </w:rPr>
              <w:t xml:space="preserve">počáteční investice </w:t>
            </w:r>
            <w:r w:rsidR="00943AA9">
              <w:rPr>
                <w:rFonts w:ascii="Segoe UI" w:hAnsi="Segoe UI" w:cs="Segoe UI"/>
                <w:sz w:val="20"/>
                <w:szCs w:val="20"/>
              </w:rPr>
              <w:t xml:space="preserve">související se stejnou nebo podobnou činností, </w:t>
            </w:r>
            <w:r w:rsidRPr="00871CAF">
              <w:rPr>
                <w:rFonts w:ascii="Segoe UI" w:hAnsi="Segoe UI" w:cs="Segoe UI"/>
                <w:sz w:val="20"/>
                <w:szCs w:val="20"/>
              </w:rPr>
              <w:t>kter</w:t>
            </w:r>
            <w:r w:rsidR="00943AA9">
              <w:rPr>
                <w:rFonts w:ascii="Segoe UI" w:hAnsi="Segoe UI" w:cs="Segoe UI"/>
                <w:sz w:val="20"/>
                <w:szCs w:val="20"/>
              </w:rPr>
              <w:t>ou</w:t>
            </w:r>
            <w:r w:rsidRPr="00871CAF">
              <w:rPr>
                <w:rFonts w:ascii="Segoe UI" w:hAnsi="Segoe UI" w:cs="Segoe UI"/>
                <w:sz w:val="20"/>
                <w:szCs w:val="20"/>
              </w:rPr>
              <w:t xml:space="preserve"> tentýž příjemce </w:t>
            </w:r>
            <w:r w:rsidRPr="00871CAF">
              <w:rPr>
                <w:rFonts w:ascii="Segoe UI" w:hAnsi="Segoe UI" w:cs="Segoe UI"/>
                <w:b/>
                <w:sz w:val="20"/>
                <w:szCs w:val="20"/>
              </w:rPr>
              <w:t>(na úrovni skupiny)</w:t>
            </w:r>
            <w:r w:rsidRPr="00871CAF">
              <w:rPr>
                <w:rFonts w:ascii="Segoe UI" w:hAnsi="Segoe UI" w:cs="Segoe UI"/>
                <w:sz w:val="20"/>
                <w:szCs w:val="20"/>
              </w:rPr>
              <w:t xml:space="preserve"> zahájí během tří let</w:t>
            </w:r>
            <w:r w:rsidR="00943AA9">
              <w:rPr>
                <w:rFonts w:ascii="Segoe UI" w:hAnsi="Segoe UI" w:cs="Segoe UI"/>
                <w:sz w:val="20"/>
                <w:szCs w:val="20"/>
              </w:rPr>
              <w:t xml:space="preserve"> ode dne</w:t>
            </w:r>
            <w:r w:rsidRPr="00871CAF">
              <w:rPr>
                <w:rFonts w:ascii="Segoe UI" w:hAnsi="Segoe UI" w:cs="Segoe UI"/>
                <w:sz w:val="20"/>
                <w:szCs w:val="20"/>
              </w:rPr>
              <w:t>, kdy byly zahájeny práce na jiné podpořené investici v témže regionu</w:t>
            </w:r>
            <w:r w:rsidR="00943AA9">
              <w:rPr>
                <w:rFonts w:ascii="Segoe UI" w:hAnsi="Segoe UI" w:cs="Segoe UI"/>
                <w:sz w:val="20"/>
                <w:szCs w:val="20"/>
              </w:rPr>
              <w:t xml:space="preserve"> úrovně 3 klasifikace územních statistických jednotek,</w:t>
            </w:r>
            <w:r w:rsidRPr="00871CAF">
              <w:rPr>
                <w:rFonts w:ascii="Segoe UI" w:hAnsi="Segoe UI" w:cs="Segoe UI"/>
                <w:sz w:val="20"/>
                <w:szCs w:val="20"/>
              </w:rPr>
              <w:t xml:space="preserve"> se považuje za součást jediného investičního projektu. </w:t>
            </w:r>
          </w:p>
          <w:p w14:paraId="272FA8C7" w14:textId="0ACB847A"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S ohledem na datum účinnosti </w:t>
            </w:r>
            <w:r w:rsidR="002B15FC">
              <w:rPr>
                <w:rFonts w:ascii="Segoe UI" w:hAnsi="Segoe UI" w:cs="Segoe UI"/>
                <w:sz w:val="20"/>
                <w:szCs w:val="20"/>
              </w:rPr>
              <w:t>novelizovaného</w:t>
            </w:r>
            <w:r w:rsidR="002B15FC" w:rsidRPr="00871CAF">
              <w:rPr>
                <w:rFonts w:ascii="Segoe UI" w:hAnsi="Segoe UI" w:cs="Segoe UI"/>
                <w:sz w:val="20"/>
                <w:szCs w:val="20"/>
              </w:rPr>
              <w:t xml:space="preserve"> </w:t>
            </w:r>
            <w:r w:rsidRPr="00871CAF">
              <w:rPr>
                <w:rFonts w:ascii="Segoe UI" w:hAnsi="Segoe UI" w:cs="Segoe UI"/>
                <w:sz w:val="20"/>
                <w:szCs w:val="20"/>
              </w:rPr>
              <w:t xml:space="preserve">nařízení </w:t>
            </w:r>
            <w:r w:rsidR="004F22E8" w:rsidRPr="00871CAF">
              <w:rPr>
                <w:rFonts w:ascii="Segoe UI" w:hAnsi="Segoe UI" w:cs="Segoe UI"/>
                <w:sz w:val="20"/>
                <w:szCs w:val="20"/>
              </w:rPr>
              <w:t>od 1. 7. 20</w:t>
            </w:r>
            <w:r w:rsidR="002B15FC">
              <w:rPr>
                <w:rFonts w:ascii="Segoe UI" w:hAnsi="Segoe UI" w:cs="Segoe UI"/>
                <w:sz w:val="20"/>
                <w:szCs w:val="20"/>
              </w:rPr>
              <w:t>23</w:t>
            </w:r>
            <w:r w:rsidRPr="00871CAF">
              <w:rPr>
                <w:rFonts w:ascii="Segoe UI" w:hAnsi="Segoe UI" w:cs="Segoe UI"/>
                <w:sz w:val="20"/>
                <w:szCs w:val="20"/>
              </w:rPr>
              <w:t xml:space="preserve">, </w:t>
            </w:r>
            <w:r w:rsidR="005A570E" w:rsidRPr="00871CAF">
              <w:rPr>
                <w:rFonts w:ascii="Segoe UI" w:hAnsi="Segoe UI" w:cs="Segoe UI"/>
                <w:sz w:val="20"/>
                <w:szCs w:val="20"/>
              </w:rPr>
              <w:t xml:space="preserve">je nezbytné předložit souhrn </w:t>
            </w:r>
            <w:r w:rsidR="007113BA" w:rsidRPr="00871CAF">
              <w:rPr>
                <w:rFonts w:ascii="Segoe UI" w:hAnsi="Segoe UI" w:cs="Segoe UI"/>
                <w:sz w:val="20"/>
                <w:szCs w:val="20"/>
              </w:rPr>
              <w:t xml:space="preserve">všech </w:t>
            </w:r>
            <w:r w:rsidR="00205D7E" w:rsidRPr="00871CAF">
              <w:rPr>
                <w:rFonts w:ascii="Segoe UI" w:hAnsi="Segoe UI" w:cs="Segoe UI"/>
                <w:sz w:val="20"/>
                <w:szCs w:val="20"/>
              </w:rPr>
              <w:t xml:space="preserve">realizovaných </w:t>
            </w:r>
            <w:r w:rsidRPr="00871CAF">
              <w:rPr>
                <w:rFonts w:ascii="Segoe UI" w:hAnsi="Segoe UI" w:cs="Segoe UI"/>
                <w:sz w:val="20"/>
                <w:szCs w:val="20"/>
              </w:rPr>
              <w:t>počáteční</w:t>
            </w:r>
            <w:r w:rsidR="005A570E" w:rsidRPr="00871CAF">
              <w:rPr>
                <w:rFonts w:ascii="Segoe UI" w:hAnsi="Segoe UI" w:cs="Segoe UI"/>
                <w:sz w:val="20"/>
                <w:szCs w:val="20"/>
              </w:rPr>
              <w:t>ch</w:t>
            </w:r>
            <w:r w:rsidRPr="00871CAF">
              <w:rPr>
                <w:rFonts w:ascii="Segoe UI" w:hAnsi="Segoe UI" w:cs="Segoe UI"/>
                <w:sz w:val="20"/>
                <w:szCs w:val="20"/>
              </w:rPr>
              <w:t xml:space="preserve"> investic ve smyslu uvedeného nařízení </w:t>
            </w:r>
            <w:r w:rsidR="005A570E" w:rsidRPr="00871CAF">
              <w:rPr>
                <w:rFonts w:ascii="Segoe UI" w:hAnsi="Segoe UI" w:cs="Segoe UI"/>
                <w:sz w:val="20"/>
                <w:szCs w:val="20"/>
              </w:rPr>
              <w:t xml:space="preserve">za období </w:t>
            </w:r>
            <w:r w:rsidR="00A75C8D" w:rsidRPr="00871CAF">
              <w:rPr>
                <w:rFonts w:ascii="Segoe UI" w:hAnsi="Segoe UI" w:cs="Segoe UI"/>
                <w:sz w:val="20"/>
                <w:szCs w:val="20"/>
              </w:rPr>
              <w:t>předcházejících tří let od zahájení projektu</w:t>
            </w:r>
            <w:r w:rsidR="00255FAA" w:rsidRPr="00871CAF">
              <w:rPr>
                <w:rFonts w:ascii="Segoe UI" w:hAnsi="Segoe UI" w:cs="Segoe UI"/>
                <w:sz w:val="20"/>
                <w:szCs w:val="20"/>
              </w:rPr>
              <w:t>,</w:t>
            </w:r>
            <w:r w:rsidR="00A75C8D" w:rsidRPr="00871CAF">
              <w:rPr>
                <w:rFonts w:ascii="Segoe UI" w:hAnsi="Segoe UI" w:cs="Segoe UI"/>
                <w:sz w:val="20"/>
                <w:szCs w:val="20"/>
              </w:rPr>
              <w:t xml:space="preserve"> který je předmětem žádosti o dotaci z </w:t>
            </w:r>
            <w:r w:rsidR="008E6979">
              <w:rPr>
                <w:rFonts w:ascii="Segoe UI" w:hAnsi="Segoe UI" w:cs="Segoe UI"/>
                <w:sz w:val="20"/>
                <w:szCs w:val="20"/>
              </w:rPr>
              <w:t>OPST</w:t>
            </w:r>
            <w:r w:rsidRPr="00871CAF">
              <w:rPr>
                <w:rFonts w:ascii="Segoe UI" w:hAnsi="Segoe UI" w:cs="Segoe UI"/>
                <w:sz w:val="20"/>
                <w:szCs w:val="20"/>
              </w:rPr>
              <w:t xml:space="preserve">. </w:t>
            </w:r>
          </w:p>
          <w:p w14:paraId="6A6AA0F3" w14:textId="348CC531"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Celková výše </w:t>
            </w:r>
            <w:r w:rsidR="007960B3" w:rsidRPr="00871CAF">
              <w:rPr>
                <w:rFonts w:ascii="Segoe UI" w:hAnsi="Segoe UI" w:cs="Segoe UI"/>
                <w:sz w:val="20"/>
                <w:szCs w:val="20"/>
              </w:rPr>
              <w:t xml:space="preserve">způsobilých </w:t>
            </w:r>
            <w:r w:rsidR="00F72212" w:rsidRPr="00871CAF">
              <w:rPr>
                <w:rFonts w:ascii="Segoe UI" w:hAnsi="Segoe UI" w:cs="Segoe UI"/>
                <w:sz w:val="20"/>
                <w:szCs w:val="20"/>
              </w:rPr>
              <w:t>nákladů</w:t>
            </w:r>
            <w:r w:rsidRPr="00871CAF">
              <w:rPr>
                <w:rFonts w:ascii="Segoe UI" w:hAnsi="Segoe UI" w:cs="Segoe UI"/>
                <w:sz w:val="20"/>
                <w:szCs w:val="20"/>
              </w:rPr>
              <w:t xml:space="preserve"> tohoto jediného investičního projektu</w:t>
            </w:r>
            <w:r w:rsidR="00AE5813" w:rsidRPr="00871CAF">
              <w:rPr>
                <w:rFonts w:ascii="Segoe UI" w:hAnsi="Segoe UI" w:cs="Segoe UI"/>
                <w:sz w:val="20"/>
                <w:szCs w:val="20"/>
              </w:rPr>
              <w:t xml:space="preserve"> způsobilých pro investiční podporu podle článku 14 GBER</w:t>
            </w:r>
            <w:r w:rsidR="00A3058E" w:rsidRPr="00871CAF">
              <w:rPr>
                <w:rFonts w:ascii="Segoe UI" w:hAnsi="Segoe UI" w:cs="Segoe UI"/>
                <w:sz w:val="20"/>
                <w:szCs w:val="20"/>
              </w:rPr>
              <w:t xml:space="preserve"> </w:t>
            </w:r>
            <w:r w:rsidRPr="00871CAF">
              <w:rPr>
                <w:rFonts w:ascii="Segoe UI" w:hAnsi="Segoe UI" w:cs="Segoe UI"/>
                <w:sz w:val="20"/>
                <w:szCs w:val="20"/>
              </w:rPr>
              <w:t xml:space="preserve">v souhrnu pak nesmí převýšit nařízením stanovenou </w:t>
            </w:r>
            <w:r w:rsidR="00AE5813" w:rsidRPr="00871CAF">
              <w:rPr>
                <w:rFonts w:ascii="Segoe UI" w:hAnsi="Segoe UI" w:cs="Segoe UI"/>
                <w:sz w:val="20"/>
                <w:szCs w:val="20"/>
              </w:rPr>
              <w:t>výši</w:t>
            </w:r>
            <w:r w:rsidRPr="00871CAF">
              <w:rPr>
                <w:rFonts w:ascii="Segoe UI" w:hAnsi="Segoe UI" w:cs="Segoe UI"/>
                <w:sz w:val="20"/>
                <w:szCs w:val="20"/>
              </w:rPr>
              <w:t xml:space="preserve"> 50 milionů EUR, tak aby mohla být čerpána dotace</w:t>
            </w:r>
            <w:r w:rsidR="00E35F6E" w:rsidRPr="00871CAF">
              <w:rPr>
                <w:rFonts w:ascii="Segoe UI" w:hAnsi="Segoe UI" w:cs="Segoe UI"/>
                <w:sz w:val="20"/>
                <w:szCs w:val="20"/>
              </w:rPr>
              <w:t xml:space="preserve"> v maximální intenzitě</w:t>
            </w:r>
            <w:r w:rsidRPr="00871CAF">
              <w:rPr>
                <w:rFonts w:ascii="Segoe UI" w:hAnsi="Segoe UI" w:cs="Segoe UI"/>
                <w:sz w:val="20"/>
                <w:szCs w:val="20"/>
              </w:rPr>
              <w:t xml:space="preserve"> v souladu s Mapou regionální podpory pro Českou republiku na období </w:t>
            </w:r>
            <w:r w:rsidR="002B15FC" w:rsidRPr="00871CAF">
              <w:rPr>
                <w:rFonts w:ascii="Segoe UI" w:hAnsi="Segoe UI" w:cs="Segoe UI"/>
                <w:sz w:val="20"/>
                <w:szCs w:val="20"/>
              </w:rPr>
              <w:t>20</w:t>
            </w:r>
            <w:r w:rsidR="002B15FC">
              <w:rPr>
                <w:rFonts w:ascii="Segoe UI" w:hAnsi="Segoe UI" w:cs="Segoe UI"/>
                <w:sz w:val="20"/>
                <w:szCs w:val="20"/>
              </w:rPr>
              <w:t>22</w:t>
            </w:r>
            <w:r w:rsidR="002B15FC" w:rsidRPr="00871CAF">
              <w:rPr>
                <w:rFonts w:ascii="Segoe UI" w:hAnsi="Segoe UI" w:cs="Segoe UI"/>
                <w:sz w:val="20"/>
                <w:szCs w:val="20"/>
              </w:rPr>
              <w:t xml:space="preserve"> </w:t>
            </w:r>
            <w:r w:rsidRPr="00871CAF">
              <w:rPr>
                <w:rFonts w:ascii="Segoe UI" w:hAnsi="Segoe UI" w:cs="Segoe UI"/>
                <w:sz w:val="20"/>
                <w:szCs w:val="20"/>
              </w:rPr>
              <w:t>- 202</w:t>
            </w:r>
            <w:r w:rsidR="002B15FC">
              <w:rPr>
                <w:rFonts w:ascii="Segoe UI" w:hAnsi="Segoe UI" w:cs="Segoe UI"/>
                <w:sz w:val="20"/>
                <w:szCs w:val="20"/>
              </w:rPr>
              <w:t>7</w:t>
            </w:r>
            <w:r w:rsidRPr="00871CAF">
              <w:rPr>
                <w:rStyle w:val="Znakapoznpodarou"/>
                <w:rFonts w:ascii="Segoe UI" w:hAnsi="Segoe UI" w:cs="Segoe UI"/>
                <w:sz w:val="20"/>
                <w:szCs w:val="20"/>
              </w:rPr>
              <w:footnoteReference w:id="3"/>
            </w:r>
            <w:r w:rsidRPr="00871CAF">
              <w:rPr>
                <w:rFonts w:ascii="Segoe UI" w:hAnsi="Segoe UI" w:cs="Segoe UI"/>
                <w:sz w:val="20"/>
                <w:szCs w:val="20"/>
              </w:rPr>
              <w:t xml:space="preserve">. </w:t>
            </w:r>
            <w:r w:rsidR="00AE5813" w:rsidRPr="00871CAF">
              <w:rPr>
                <w:rFonts w:ascii="Segoe UI" w:hAnsi="Segoe UI" w:cs="Segoe UI"/>
                <w:sz w:val="20"/>
                <w:szCs w:val="20"/>
              </w:rPr>
              <w:t>V případě překročení této hodnoty bude použit přepočet míry podpory pro velký investiční projekt.</w:t>
            </w:r>
          </w:p>
          <w:p w14:paraId="17AD6F22" w14:textId="77777777" w:rsidR="00E66B1A" w:rsidRPr="00871CAF" w:rsidRDefault="00E66B1A"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Příklad výpočtu pro velký investiční projekt</w:t>
            </w:r>
            <w:r w:rsidRPr="00871CAF">
              <w:rPr>
                <w:rStyle w:val="Znakapoznpodarou"/>
                <w:rFonts w:ascii="Segoe UI" w:hAnsi="Segoe UI" w:cs="Segoe UI"/>
                <w:sz w:val="20"/>
                <w:szCs w:val="20"/>
              </w:rPr>
              <w:footnoteReference w:id="4"/>
            </w:r>
            <w:r w:rsidRPr="00871CAF">
              <w:rPr>
                <w:rFonts w:ascii="Segoe UI" w:hAnsi="Segoe UI" w:cs="Segoe UI"/>
                <w:sz w:val="20"/>
                <w:szCs w:val="20"/>
              </w:rPr>
              <w:t>:</w:t>
            </w:r>
          </w:p>
          <w:p w14:paraId="738D318E" w14:textId="77777777" w:rsidR="00E66B1A" w:rsidRPr="00871CAF" w:rsidRDefault="00785C20"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lastRenderedPageBreak/>
              <w:t xml:space="preserve">Žadatel </w:t>
            </w:r>
            <w:r w:rsidR="00E66B1A" w:rsidRPr="00871CAF">
              <w:rPr>
                <w:rFonts w:ascii="Segoe UI" w:hAnsi="Segoe UI" w:cs="Segoe UI"/>
                <w:sz w:val="20"/>
                <w:szCs w:val="20"/>
              </w:rPr>
              <w:t xml:space="preserve">bude </w:t>
            </w:r>
            <w:r w:rsidR="00A75C8D" w:rsidRPr="00871CAF">
              <w:rPr>
                <w:rFonts w:ascii="Segoe UI" w:hAnsi="Segoe UI" w:cs="Segoe UI"/>
                <w:sz w:val="20"/>
                <w:szCs w:val="20"/>
              </w:rPr>
              <w:t>v rozhodném období tří let</w:t>
            </w:r>
            <w:r w:rsidR="00E66B1A" w:rsidRPr="00871CAF">
              <w:rPr>
                <w:rFonts w:ascii="Segoe UI" w:hAnsi="Segoe UI" w:cs="Segoe UI"/>
                <w:sz w:val="20"/>
                <w:szCs w:val="20"/>
              </w:rPr>
              <w:t xml:space="preserve"> v rámci regionální investiční podpory </w:t>
            </w:r>
            <w:r w:rsidRPr="00871CAF">
              <w:rPr>
                <w:rFonts w:ascii="Segoe UI" w:hAnsi="Segoe UI" w:cs="Segoe UI"/>
                <w:sz w:val="20"/>
                <w:szCs w:val="20"/>
              </w:rPr>
              <w:t xml:space="preserve">realizovat projekty v souhrnné výši investičních nákladů </w:t>
            </w:r>
            <w:r w:rsidR="00E66B1A" w:rsidRPr="00871CAF">
              <w:rPr>
                <w:rFonts w:ascii="Segoe UI" w:hAnsi="Segoe UI" w:cs="Segoe UI"/>
                <w:sz w:val="20"/>
                <w:szCs w:val="20"/>
              </w:rPr>
              <w:t xml:space="preserve">70 mil. EUR, </w:t>
            </w:r>
            <w:r w:rsidRPr="00871CAF">
              <w:rPr>
                <w:rFonts w:ascii="Segoe UI" w:hAnsi="Segoe UI" w:cs="Segoe UI"/>
                <w:sz w:val="20"/>
                <w:szCs w:val="20"/>
              </w:rPr>
              <w:t xml:space="preserve">investice se uskuteční v regionu, kde </w:t>
            </w:r>
            <w:r w:rsidR="00E66B1A" w:rsidRPr="00871CAF">
              <w:rPr>
                <w:rFonts w:ascii="Segoe UI" w:hAnsi="Segoe UI" w:cs="Segoe UI"/>
                <w:sz w:val="20"/>
                <w:szCs w:val="20"/>
              </w:rPr>
              <w:t xml:space="preserve">dle regionální mapy </w:t>
            </w:r>
            <w:r w:rsidRPr="00871CAF">
              <w:rPr>
                <w:rFonts w:ascii="Segoe UI" w:hAnsi="Segoe UI" w:cs="Segoe UI"/>
                <w:sz w:val="20"/>
                <w:szCs w:val="20"/>
              </w:rPr>
              <w:t>je maximální intenzita podpory stanovena na</w:t>
            </w:r>
            <w:r w:rsidR="00E66B1A" w:rsidRPr="00871CAF">
              <w:rPr>
                <w:rFonts w:ascii="Segoe UI" w:hAnsi="Segoe UI" w:cs="Segoe UI"/>
                <w:sz w:val="20"/>
                <w:szCs w:val="20"/>
              </w:rPr>
              <w:t xml:space="preserve"> 25 %.</w:t>
            </w:r>
          </w:p>
          <w:p w14:paraId="0AB31C5C" w14:textId="77777777" w:rsidR="00656085" w:rsidRPr="00871CAF" w:rsidRDefault="00E66B1A" w:rsidP="00871CAF">
            <w:pPr>
              <w:autoSpaceDE w:val="0"/>
              <w:autoSpaceDN w:val="0"/>
              <w:adjustRightInd w:val="0"/>
              <w:spacing w:after="120" w:line="264" w:lineRule="auto"/>
              <w:jc w:val="both"/>
              <w:rPr>
                <w:rFonts w:ascii="Segoe UI" w:hAnsi="Segoe UI" w:cs="Segoe UI"/>
                <w:sz w:val="20"/>
                <w:szCs w:val="20"/>
                <w:lang w:eastAsia="cs-CZ"/>
              </w:rPr>
            </w:pPr>
            <w:r w:rsidRPr="00871CAF">
              <w:rPr>
                <w:rFonts w:ascii="Segoe UI" w:hAnsi="Segoe UI" w:cs="Segoe UI"/>
                <w:sz w:val="20"/>
                <w:szCs w:val="20"/>
                <w:lang w:eastAsia="cs-CZ"/>
              </w:rPr>
              <w:t>maximální výše podpory = R × (A + 0,50 × B + 0 × C),</w:t>
            </w:r>
          </w:p>
          <w:p w14:paraId="1453ADFF" w14:textId="77777777" w:rsidR="00E66B1A" w:rsidRPr="00871CAF" w:rsidRDefault="00E66B1A" w:rsidP="00871CAF">
            <w:pPr>
              <w:autoSpaceDE w:val="0"/>
              <w:autoSpaceDN w:val="0"/>
              <w:adjustRightInd w:val="0"/>
              <w:spacing w:after="120" w:line="264" w:lineRule="auto"/>
              <w:jc w:val="both"/>
              <w:rPr>
                <w:rFonts w:ascii="Segoe UI" w:eastAsiaTheme="majorEastAsia" w:hAnsi="Segoe UI" w:cs="Segoe UI"/>
                <w:b/>
                <w:bCs/>
                <w:color w:val="4F81BD" w:themeColor="accent1"/>
                <w:sz w:val="20"/>
                <w:szCs w:val="20"/>
                <w:lang w:eastAsia="cs-CZ"/>
              </w:rPr>
            </w:pPr>
            <w:r w:rsidRPr="00871CAF">
              <w:rPr>
                <w:rFonts w:ascii="Segoe UI" w:hAnsi="Segoe UI" w:cs="Segoe UI"/>
                <w:sz w:val="20"/>
                <w:szCs w:val="20"/>
                <w:lang w:eastAsia="cs-CZ"/>
              </w:rPr>
              <w:t xml:space="preserve">kde: R je maximální intenzita podpory použitelná v dané oblasti podle schválené mapy regionální podpory a platná k datu poskytnutí podpory, s výjimkou navýšené intenzity podpory určené malým a středním podnikům; A </w:t>
            </w:r>
            <w:r w:rsidR="00785C20" w:rsidRPr="00871CAF">
              <w:rPr>
                <w:rFonts w:ascii="Segoe UI" w:hAnsi="Segoe UI" w:cs="Segoe UI"/>
                <w:sz w:val="20"/>
                <w:szCs w:val="20"/>
                <w:lang w:eastAsia="cs-CZ"/>
              </w:rPr>
              <w:t>představuje původních</w:t>
            </w:r>
            <w:r w:rsidRPr="00871CAF">
              <w:rPr>
                <w:rFonts w:ascii="Segoe UI" w:hAnsi="Segoe UI" w:cs="Segoe UI"/>
                <w:sz w:val="20"/>
                <w:szCs w:val="20"/>
                <w:lang w:eastAsia="cs-CZ"/>
              </w:rPr>
              <w:t xml:space="preserve"> 50 milionů EUR způsobilých nákladů, B je část způsobilých nákladů v</w:t>
            </w:r>
            <w:r w:rsidR="00785C20" w:rsidRPr="00871CAF">
              <w:rPr>
                <w:rFonts w:ascii="Segoe UI" w:hAnsi="Segoe UI" w:cs="Segoe UI"/>
                <w:sz w:val="20"/>
                <w:szCs w:val="20"/>
                <w:lang w:eastAsia="cs-CZ"/>
              </w:rPr>
              <w:t> </w:t>
            </w:r>
            <w:r w:rsidRPr="00871CAF">
              <w:rPr>
                <w:rFonts w:ascii="Segoe UI" w:hAnsi="Segoe UI" w:cs="Segoe UI"/>
                <w:sz w:val="20"/>
                <w:szCs w:val="20"/>
                <w:lang w:eastAsia="cs-CZ"/>
              </w:rPr>
              <w:t>rozmezí 50 milionů EUR 100 milionů EUR a C je část způsobilých nákladů nad 100 milionů EUR;</w:t>
            </w:r>
          </w:p>
          <w:p w14:paraId="6946C86E" w14:textId="77777777"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lang w:eastAsia="cs-CZ"/>
              </w:rPr>
              <w:t xml:space="preserve">maximální výše </w:t>
            </w:r>
            <w:r w:rsidR="0035300D" w:rsidRPr="00871CAF">
              <w:rPr>
                <w:rFonts w:ascii="Segoe UI" w:hAnsi="Segoe UI" w:cs="Segoe UI"/>
                <w:sz w:val="20"/>
                <w:szCs w:val="20"/>
                <w:lang w:eastAsia="cs-CZ"/>
              </w:rPr>
              <w:t>podpory = 25 % x (50 + 0,50 * 20 + 0 *0) = 15 %</w:t>
            </w:r>
          </w:p>
        </w:tc>
      </w:tr>
    </w:tbl>
    <w:p w14:paraId="759A85E1" w14:textId="77777777" w:rsidR="00116E63" w:rsidRPr="00871CAF" w:rsidRDefault="00116E63" w:rsidP="00871CAF">
      <w:pPr>
        <w:autoSpaceDE w:val="0"/>
        <w:autoSpaceDN w:val="0"/>
        <w:adjustRightInd w:val="0"/>
        <w:spacing w:before="120" w:after="120" w:line="264" w:lineRule="auto"/>
        <w:rPr>
          <w:rFonts w:ascii="Segoe UI" w:hAnsi="Segoe UI" w:cs="Segoe UI"/>
          <w:sz w:val="20"/>
          <w:szCs w:val="20"/>
        </w:rPr>
      </w:pPr>
      <w:r w:rsidRPr="00871CAF">
        <w:rPr>
          <w:rFonts w:ascii="Segoe UI" w:hAnsi="Segoe UI" w:cs="Segoe UI"/>
          <w:sz w:val="20"/>
          <w:szCs w:val="20"/>
        </w:rPr>
        <w:lastRenderedPageBreak/>
        <w:t>Žadatel prohlašuje, že</w:t>
      </w:r>
      <w:r w:rsidR="00B12874" w:rsidRPr="00871CAF">
        <w:rPr>
          <w:rFonts w:ascii="Segoe UI" w:hAnsi="Segoe UI" w:cs="Segoe UI"/>
          <w:sz w:val="20"/>
          <w:szCs w:val="20"/>
        </w:rPr>
        <w:t xml:space="preserve"> podnik (žadatel) </w:t>
      </w:r>
      <w:r w:rsidR="007F5451" w:rsidRPr="00871CAF">
        <w:rPr>
          <w:rFonts w:ascii="Segoe UI" w:hAnsi="Segoe UI" w:cs="Segoe UI"/>
          <w:sz w:val="20"/>
          <w:szCs w:val="20"/>
        </w:rPr>
        <w:t xml:space="preserve">ani další podniky ve skupině </w:t>
      </w:r>
      <w:r w:rsidR="003F6A66" w:rsidRPr="00871CAF">
        <w:rPr>
          <w:rFonts w:ascii="Segoe UI" w:hAnsi="Segoe UI" w:cs="Segoe UI"/>
          <w:sz w:val="20"/>
          <w:szCs w:val="20"/>
        </w:rPr>
        <w:t xml:space="preserve">(dle výše uvedené definice skupiny projektů) </w:t>
      </w:r>
      <w:r w:rsidRPr="00871CAF">
        <w:rPr>
          <w:rFonts w:ascii="Segoe UI" w:hAnsi="Segoe UI" w:cs="Segoe UI"/>
          <w:sz w:val="20"/>
          <w:szCs w:val="20"/>
        </w:rPr>
        <w:t>v rozhodném období:</w:t>
      </w:r>
    </w:p>
    <w:p w14:paraId="440EF190" w14:textId="1775BBF9" w:rsidR="00116E63" w:rsidRPr="00871CAF" w:rsidRDefault="00116E63" w:rsidP="00871CAF">
      <w:pPr>
        <w:autoSpaceDE w:val="0"/>
        <w:autoSpaceDN w:val="0"/>
        <w:adjustRightInd w:val="0"/>
        <w:spacing w:after="120" w:line="264" w:lineRule="auto"/>
        <w:jc w:val="both"/>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nečerpaly</w:t>
      </w:r>
      <w:r w:rsidR="00785C20" w:rsidRPr="00871CAF">
        <w:rPr>
          <w:rFonts w:ascii="Segoe UI" w:hAnsi="Segoe UI" w:cs="Segoe UI"/>
          <w:sz w:val="20"/>
          <w:szCs w:val="20"/>
        </w:rPr>
        <w:t xml:space="preserve"> </w:t>
      </w:r>
      <w:r w:rsidRPr="00871CAF">
        <w:rPr>
          <w:rFonts w:ascii="Segoe UI" w:hAnsi="Segoe UI" w:cs="Segoe UI"/>
          <w:sz w:val="20"/>
          <w:szCs w:val="20"/>
        </w:rPr>
        <w:t>v rámci regionu NUTS III žádnou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p w14:paraId="0C55FFA7" w14:textId="6004F8AD" w:rsidR="00116E63" w:rsidRPr="00887476" w:rsidRDefault="00116E63" w:rsidP="00871CAF">
      <w:pPr>
        <w:autoSpaceDE w:val="0"/>
        <w:autoSpaceDN w:val="0"/>
        <w:adjustRightInd w:val="0"/>
        <w:spacing w:after="120" w:line="264" w:lineRule="auto"/>
        <w:jc w:val="both"/>
        <w:rPr>
          <w:rFonts w:ascii="Segoe UI" w:hAnsi="Segoe UI" w:cs="Segoe UI"/>
          <w:sz w:val="20"/>
          <w:szCs w:val="20"/>
          <w:vertAlign w:val="superscript"/>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 xml:space="preserve">čerpaly </w:t>
      </w:r>
      <w:r w:rsidRPr="00871CAF">
        <w:rPr>
          <w:rFonts w:ascii="Segoe UI" w:hAnsi="Segoe UI" w:cs="Segoe UI"/>
          <w:sz w:val="20"/>
          <w:szCs w:val="20"/>
        </w:rPr>
        <w:t>v rámci regionu NUTS III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tbl>
      <w:tblPr>
        <w:tblStyle w:val="Mkatabulky"/>
        <w:tblW w:w="0" w:type="auto"/>
        <w:tblLook w:val="04A0" w:firstRow="1" w:lastRow="0" w:firstColumn="1" w:lastColumn="0" w:noHBand="0" w:noVBand="1"/>
      </w:tblPr>
      <w:tblGrid>
        <w:gridCol w:w="1710"/>
        <w:gridCol w:w="1937"/>
        <w:gridCol w:w="1623"/>
        <w:gridCol w:w="1895"/>
        <w:gridCol w:w="1895"/>
      </w:tblGrid>
      <w:tr w:rsidR="00951728" w:rsidRPr="006C008F" w14:paraId="24684879" w14:textId="77777777" w:rsidTr="00CF6FA6">
        <w:tc>
          <w:tcPr>
            <w:tcW w:w="1451" w:type="dxa"/>
          </w:tcPr>
          <w:p w14:paraId="5A3D511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Obchodní jméno podniku/Jméno a příjmení </w:t>
            </w:r>
          </w:p>
        </w:tc>
        <w:tc>
          <w:tcPr>
            <w:tcW w:w="1993" w:type="dxa"/>
          </w:tcPr>
          <w:p w14:paraId="7D5C5AE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Poskytovatel </w:t>
            </w:r>
          </w:p>
        </w:tc>
        <w:tc>
          <w:tcPr>
            <w:tcW w:w="1706" w:type="dxa"/>
          </w:tcPr>
          <w:p w14:paraId="5B19678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Datum</w:t>
            </w:r>
          </w:p>
        </w:tc>
        <w:tc>
          <w:tcPr>
            <w:tcW w:w="1956" w:type="dxa"/>
          </w:tcPr>
          <w:p w14:paraId="78A584A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Kč</w:t>
            </w:r>
          </w:p>
        </w:tc>
        <w:tc>
          <w:tcPr>
            <w:tcW w:w="1956" w:type="dxa"/>
          </w:tcPr>
          <w:p w14:paraId="00DFCA8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w:t>
            </w:r>
          </w:p>
        </w:tc>
      </w:tr>
      <w:tr w:rsidR="00951728" w:rsidRPr="006C008F" w14:paraId="0E13202C" w14:textId="77777777" w:rsidTr="00CF6FA6">
        <w:tc>
          <w:tcPr>
            <w:tcW w:w="1451" w:type="dxa"/>
          </w:tcPr>
          <w:p w14:paraId="4FB117BC"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7E85B1A"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07FBE7D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5F9CC1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3B1775E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2F37C470" w14:textId="77777777" w:rsidTr="00CF6FA6">
        <w:tc>
          <w:tcPr>
            <w:tcW w:w="1451" w:type="dxa"/>
          </w:tcPr>
          <w:p w14:paraId="0EC5F82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BCCA9A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5596720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07A1F72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B94316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468F6EEE" w14:textId="77777777" w:rsidTr="00CF6FA6">
        <w:tc>
          <w:tcPr>
            <w:tcW w:w="1451" w:type="dxa"/>
          </w:tcPr>
          <w:p w14:paraId="0977C0F3"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231EFF6"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60CF875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1488A9D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59E879A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bl>
    <w:p w14:paraId="079F7EF3" w14:textId="77777777" w:rsidR="00E1284D" w:rsidRDefault="00BD3042" w:rsidP="00DF5E16">
      <w:pPr>
        <w:pStyle w:val="Podtitul11"/>
        <w:numPr>
          <w:ilvl w:val="0"/>
          <w:numId w:val="7"/>
        </w:numPr>
        <w:tabs>
          <w:tab w:val="left" w:pos="709"/>
        </w:tabs>
        <w:ind w:left="709" w:hanging="709"/>
      </w:pPr>
      <w:r w:rsidRPr="00DF5E16">
        <w:t>Prohlášení o neprovedení přemístění podporované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D3042" w:rsidRPr="006C008F" w14:paraId="04D7118E" w14:textId="77777777" w:rsidTr="00A20373">
        <w:trPr>
          <w:trHeight w:val="860"/>
        </w:trPr>
        <w:tc>
          <w:tcPr>
            <w:tcW w:w="9288" w:type="dxa"/>
          </w:tcPr>
          <w:p w14:paraId="0CD5E5A1" w14:textId="39C4E847" w:rsidR="00BD3042" w:rsidRPr="00871CAF" w:rsidRDefault="00BD3042"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Podle článku 14 odst. 16 Obecného nařízení o blokových výjimkách </w:t>
            </w:r>
            <w:r w:rsidR="00491E48">
              <w:rPr>
                <w:rFonts w:ascii="Segoe UI" w:hAnsi="Segoe UI" w:cs="Segoe UI"/>
                <w:sz w:val="20"/>
                <w:szCs w:val="20"/>
              </w:rPr>
              <w:t>v platném znění</w:t>
            </w:r>
            <w:r w:rsidR="008352DA">
              <w:rPr>
                <w:rFonts w:ascii="Segoe UI" w:hAnsi="Segoe UI" w:cs="Segoe UI"/>
                <w:sz w:val="20"/>
                <w:szCs w:val="20"/>
                <w:vertAlign w:val="superscript"/>
              </w:rPr>
              <w:t>1</w:t>
            </w:r>
            <w:r w:rsidR="00491E48">
              <w:rPr>
                <w:rFonts w:ascii="Segoe UI" w:hAnsi="Segoe UI" w:cs="Segoe UI"/>
                <w:sz w:val="20"/>
                <w:szCs w:val="20"/>
              </w:rPr>
              <w:t xml:space="preserve"> </w:t>
            </w:r>
            <w:r w:rsidRPr="00871CAF">
              <w:rPr>
                <w:rFonts w:ascii="Segoe UI" w:hAnsi="Segoe UI" w:cs="Segoe UI"/>
                <w:sz w:val="20"/>
                <w:szCs w:val="20"/>
              </w:rPr>
              <w:t>musí Příjemce potvrdit, že</w:t>
            </w:r>
            <w:r w:rsidR="00871CAF">
              <w:rPr>
                <w:rFonts w:ascii="Segoe UI" w:hAnsi="Segoe UI" w:cs="Segoe UI"/>
                <w:sz w:val="20"/>
                <w:szCs w:val="20"/>
              </w:rPr>
              <w:t> </w:t>
            </w:r>
            <w:r w:rsidRPr="00871CAF">
              <w:rPr>
                <w:rFonts w:ascii="Segoe UI" w:hAnsi="Segoe UI" w:cs="Segoe UI"/>
                <w:sz w:val="20"/>
                <w:szCs w:val="20"/>
              </w:rPr>
              <w:t>neprovedl přemístění do provozovny, do které se má počáteční investice, na niž se podpora požaduje, uskutečnit, během dvou let předcházejících žádosti o podporu a zaváže se, že tak neučiní až do doby dvou let po dokončení počáteční investice, na niž se podpora požaduje.</w:t>
            </w:r>
          </w:p>
        </w:tc>
      </w:tr>
    </w:tbl>
    <w:p w14:paraId="49C933AD" w14:textId="77777777" w:rsidR="00122E46" w:rsidRPr="00871CAF" w:rsidRDefault="00BD3042" w:rsidP="00871CAF">
      <w:pPr>
        <w:autoSpaceDE w:val="0"/>
        <w:autoSpaceDN w:val="0"/>
        <w:adjustRightInd w:val="0"/>
        <w:spacing w:before="120" w:after="120" w:line="264" w:lineRule="auto"/>
        <w:jc w:val="both"/>
        <w:rPr>
          <w:rFonts w:ascii="Segoe UI" w:hAnsi="Segoe UI" w:cs="Segoe UI"/>
          <w:sz w:val="20"/>
          <w:szCs w:val="20"/>
        </w:rPr>
      </w:pPr>
      <w:r w:rsidRPr="00871CAF">
        <w:rPr>
          <w:rFonts w:ascii="Segoe UI" w:hAnsi="Segoe UI" w:cs="Segoe UI"/>
          <w:sz w:val="20"/>
          <w:szCs w:val="20"/>
        </w:rPr>
        <w:t>Žadatel prohlašuje a níže svým podpisem potvrzuje, že po dobu dvou let před podáním žádosti o</w:t>
      </w:r>
      <w:r w:rsidR="00871CAF">
        <w:rPr>
          <w:rFonts w:ascii="Segoe UI" w:hAnsi="Segoe UI" w:cs="Segoe UI"/>
          <w:sz w:val="20"/>
          <w:szCs w:val="20"/>
        </w:rPr>
        <w:t> </w:t>
      </w:r>
      <w:r w:rsidRPr="00871CAF">
        <w:rPr>
          <w:rFonts w:ascii="Segoe UI" w:hAnsi="Segoe UI" w:cs="Segoe UI"/>
          <w:sz w:val="20"/>
          <w:szCs w:val="20"/>
        </w:rPr>
        <w:t>podporu neprovedl přemístění do provozovny, na niž podporu požaduje a takové přemístění neprovede ani po dobu dvou let po ukončení počáteční investice.</w:t>
      </w:r>
    </w:p>
    <w:p w14:paraId="46D04B70" w14:textId="77777777" w:rsidR="0095083E" w:rsidRPr="00DF5E16" w:rsidRDefault="0095083E" w:rsidP="00DF5E16">
      <w:pPr>
        <w:pStyle w:val="Podtitul11"/>
        <w:numPr>
          <w:ilvl w:val="0"/>
          <w:numId w:val="7"/>
        </w:numPr>
        <w:tabs>
          <w:tab w:val="left" w:pos="709"/>
        </w:tabs>
        <w:ind w:left="709" w:hanging="709"/>
      </w:pPr>
      <w:r w:rsidRPr="00DF5E16">
        <w:t>Žadatel níže svým podpisem</w:t>
      </w:r>
    </w:p>
    <w:p w14:paraId="3FEAEE7D" w14:textId="77777777" w:rsidR="006A5AF6"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výše uvedené údaje jsou přesné a pravdivé a jsou poskytovány dobrovolně;</w:t>
      </w:r>
    </w:p>
    <w:p w14:paraId="32CC1358" w14:textId="77777777" w:rsidR="006A5AF6" w:rsidRPr="00871CAF" w:rsidRDefault="006A5AF6" w:rsidP="00871CAF">
      <w:pPr>
        <w:pStyle w:val="Odstavecseseznamem"/>
        <w:spacing w:after="120" w:line="264" w:lineRule="auto"/>
        <w:ind w:left="284"/>
        <w:contextualSpacing/>
        <w:jc w:val="both"/>
        <w:rPr>
          <w:rFonts w:ascii="Segoe UI" w:hAnsi="Segoe UI" w:cs="Segoe UI"/>
          <w:sz w:val="20"/>
          <w:szCs w:val="20"/>
        </w:rPr>
      </w:pPr>
    </w:p>
    <w:p w14:paraId="5A0ED9F4" w14:textId="77777777" w:rsidR="006A5AF6" w:rsidRPr="00871CAF" w:rsidRDefault="006A5AF6"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lastRenderedPageBreak/>
        <w:t>potvrzuje, že si je vědom možných následků při poskytnutí nesprávných údajů</w:t>
      </w:r>
      <w:r w:rsidR="003B79B1" w:rsidRPr="00871CAF">
        <w:rPr>
          <w:rFonts w:ascii="Segoe UI" w:hAnsi="Segoe UI" w:cs="Segoe UI"/>
          <w:sz w:val="20"/>
          <w:szCs w:val="20"/>
        </w:rPr>
        <w:t>;</w:t>
      </w:r>
    </w:p>
    <w:p w14:paraId="06CC4E52" w14:textId="77777777" w:rsidR="0095083E" w:rsidRPr="00871CAF" w:rsidRDefault="0095083E" w:rsidP="00871CAF">
      <w:pPr>
        <w:pStyle w:val="Odstavecseseznamem"/>
        <w:spacing w:after="120" w:line="264" w:lineRule="auto"/>
        <w:ind w:left="284"/>
        <w:contextualSpacing/>
        <w:rPr>
          <w:rFonts w:ascii="Segoe UI" w:hAnsi="Segoe UI" w:cs="Segoe UI"/>
          <w:sz w:val="20"/>
          <w:szCs w:val="20"/>
        </w:rPr>
      </w:pPr>
    </w:p>
    <w:p w14:paraId="66E549BF" w14:textId="77777777" w:rsidR="00FF7B3F"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se</w:t>
      </w:r>
      <w:r w:rsidR="006A5AF6" w:rsidRPr="00871CAF">
        <w:rPr>
          <w:rFonts w:ascii="Segoe UI" w:hAnsi="Segoe UI" w:cs="Segoe UI"/>
          <w:sz w:val="20"/>
          <w:szCs w:val="20"/>
        </w:rPr>
        <w:t xml:space="preserve"> </w:t>
      </w:r>
      <w:r w:rsidRPr="00871CAF">
        <w:rPr>
          <w:rFonts w:ascii="Segoe UI" w:hAnsi="Segoe UI" w:cs="Segoe UI"/>
          <w:sz w:val="20"/>
          <w:szCs w:val="20"/>
        </w:rPr>
        <w:t>zavazuje k tomu, že v případě změny předmětných údajů v průběhu administrativního procesu poskytnutí regionální investiční podpory bude neprodleně informovat poskytovatele dané podpory o</w:t>
      </w:r>
      <w:r w:rsidR="00697309" w:rsidRPr="00871CAF">
        <w:rPr>
          <w:rFonts w:ascii="Segoe UI" w:hAnsi="Segoe UI" w:cs="Segoe UI"/>
          <w:sz w:val="20"/>
          <w:szCs w:val="20"/>
        </w:rPr>
        <w:t> </w:t>
      </w:r>
      <w:r w:rsidRPr="00871CAF">
        <w:rPr>
          <w:rFonts w:ascii="Segoe UI" w:hAnsi="Segoe UI" w:cs="Segoe UI"/>
          <w:sz w:val="20"/>
          <w:szCs w:val="20"/>
        </w:rPr>
        <w:t xml:space="preserve">změnách, které u něj nastaly; </w:t>
      </w:r>
    </w:p>
    <w:p w14:paraId="054B19CE" w14:textId="77777777" w:rsidR="00116E63" w:rsidRPr="00871CAF" w:rsidRDefault="00116E63" w:rsidP="00871CAF">
      <w:pPr>
        <w:pStyle w:val="Odstavecseseznamem"/>
        <w:spacing w:after="120" w:line="264" w:lineRule="auto"/>
        <w:ind w:left="284"/>
        <w:contextualSpacing/>
        <w:rPr>
          <w:rFonts w:ascii="Segoe UI" w:hAnsi="Segoe UI" w:cs="Segoe UI"/>
          <w:sz w:val="20"/>
          <w:szCs w:val="20"/>
        </w:rPr>
      </w:pPr>
    </w:p>
    <w:p w14:paraId="2D299927" w14:textId="3A43C057" w:rsidR="00F804E8" w:rsidRPr="00871CAF" w:rsidRDefault="00F804E8"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 xml:space="preserve">souhlasí se zpracováním svých osobních údajů obsažených v tomto prohlášení ve smyslu zákona č. 101/2000 Sb., o ochraně osobních údajů, ve znění p. p., za účelem evidence </w:t>
      </w:r>
      <w:r w:rsidR="00A57235" w:rsidRPr="00871CAF">
        <w:rPr>
          <w:rFonts w:ascii="Segoe UI" w:hAnsi="Segoe UI" w:cs="Segoe UI"/>
          <w:sz w:val="20"/>
          <w:szCs w:val="20"/>
        </w:rPr>
        <w:t>regionálních investičních podpor dle Obecného na</w:t>
      </w:r>
      <w:r w:rsidR="00656085" w:rsidRPr="00871CAF">
        <w:rPr>
          <w:rFonts w:ascii="Segoe UI" w:hAnsi="Segoe UI" w:cs="Segoe UI"/>
          <w:sz w:val="20"/>
          <w:szCs w:val="20"/>
        </w:rPr>
        <w:t>řízení o blokových výjimkách č. </w:t>
      </w:r>
      <w:r w:rsidR="00A57235" w:rsidRPr="00871CAF">
        <w:rPr>
          <w:rFonts w:ascii="Segoe UI" w:hAnsi="Segoe UI" w:cs="Segoe UI"/>
          <w:sz w:val="20"/>
          <w:szCs w:val="20"/>
        </w:rPr>
        <w:t xml:space="preserve">651/2014 </w:t>
      </w:r>
      <w:r w:rsidR="00491E48">
        <w:rPr>
          <w:rFonts w:ascii="Segoe UI" w:hAnsi="Segoe UI" w:cs="Segoe UI"/>
          <w:sz w:val="20"/>
          <w:szCs w:val="20"/>
        </w:rPr>
        <w:t xml:space="preserve">v platném znění </w:t>
      </w:r>
      <w:r w:rsidR="00A57235" w:rsidRPr="00871CAF">
        <w:rPr>
          <w:rFonts w:ascii="Segoe UI" w:hAnsi="Segoe UI" w:cs="Segoe UI"/>
          <w:sz w:val="20"/>
          <w:szCs w:val="20"/>
        </w:rPr>
        <w:t xml:space="preserve">v rozsahu nezbytném pro naplnění stanoveného účelu. </w:t>
      </w:r>
      <w:r w:rsidRPr="00871CAF">
        <w:rPr>
          <w:rFonts w:ascii="Segoe UI" w:hAnsi="Segoe UI" w:cs="Segoe UI"/>
          <w:sz w:val="20"/>
          <w:szCs w:val="20"/>
        </w:rPr>
        <w:t>Tento souhlas uděluji zpracovateli, kterým je</w:t>
      </w:r>
      <w:r w:rsidR="00871CAF">
        <w:rPr>
          <w:rFonts w:ascii="Segoe UI" w:hAnsi="Segoe UI" w:cs="Segoe UI"/>
          <w:sz w:val="20"/>
          <w:szCs w:val="20"/>
        </w:rPr>
        <w:t> </w:t>
      </w:r>
      <w:r w:rsidRPr="00871CAF">
        <w:rPr>
          <w:rFonts w:ascii="Segoe UI" w:hAnsi="Segoe UI" w:cs="Segoe UI"/>
          <w:sz w:val="20"/>
          <w:szCs w:val="20"/>
        </w:rPr>
        <w:t>Ministerstvo životního prostředí ČR pro všechny údaje obsažené v tomto prohlášení, a to po celou dobu 10 let ode dne udělení souhlasu. Zároveň si je žadatel v</w:t>
      </w:r>
      <w:r w:rsidR="00F136A2" w:rsidRPr="00871CAF">
        <w:rPr>
          <w:rFonts w:ascii="Segoe UI" w:hAnsi="Segoe UI" w:cs="Segoe UI"/>
          <w:sz w:val="20"/>
          <w:szCs w:val="20"/>
        </w:rPr>
        <w:t>ědom svých práv podle zákona č. </w:t>
      </w:r>
      <w:r w:rsidRPr="00871CAF">
        <w:rPr>
          <w:rFonts w:ascii="Segoe UI" w:hAnsi="Segoe UI" w:cs="Segoe UI"/>
          <w:sz w:val="20"/>
          <w:szCs w:val="20"/>
        </w:rPr>
        <w:t>101/2000 Sb., o ochraně osobních údajů.</w:t>
      </w:r>
    </w:p>
    <w:p w14:paraId="2FE5322E" w14:textId="77777777" w:rsidR="0095083E" w:rsidRPr="00871CAF" w:rsidRDefault="0095083E" w:rsidP="00871CAF">
      <w:pPr>
        <w:spacing w:after="120" w:line="264" w:lineRule="auto"/>
        <w:rPr>
          <w:rFonts w:ascii="Segoe UI" w:hAnsi="Segoe UI" w:cs="Segoe UI"/>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95083E" w:rsidRPr="006C008F" w14:paraId="58AB34E6" w14:textId="77777777" w:rsidTr="00116E63">
        <w:trPr>
          <w:trHeight w:val="62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6C2CD5B" w14:textId="77777777" w:rsidR="0095083E" w:rsidRPr="006C008F" w:rsidRDefault="0095083E" w:rsidP="00871CAF">
            <w:pPr>
              <w:autoSpaceDE w:val="0"/>
              <w:autoSpaceDN w:val="0"/>
              <w:adjustRightInd w:val="0"/>
              <w:spacing w:after="120" w:line="264" w:lineRule="auto"/>
              <w:rPr>
                <w:rFonts w:ascii="Segoe UI" w:hAnsi="Segoe UI" w:cs="Segoe UI"/>
                <w:b/>
                <w:bCs/>
                <w:sz w:val="20"/>
                <w:szCs w:val="20"/>
              </w:rPr>
            </w:pPr>
            <w:r w:rsidRPr="006C008F">
              <w:rPr>
                <w:rFonts w:ascii="Segoe UI" w:hAnsi="Segoe UI" w:cs="Segoe UI"/>
                <w:b/>
                <w:bCs/>
                <w:sz w:val="20"/>
                <w:szCs w:val="20"/>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7A4CC9D6"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sz w:val="20"/>
                <w:szCs w:val="20"/>
              </w:rPr>
              <w:t> </w:t>
            </w:r>
          </w:p>
          <w:p w14:paraId="6EE81645"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r w:rsidR="0095083E" w:rsidRPr="006C008F" w14:paraId="52F9A027" w14:textId="77777777" w:rsidTr="00210566">
        <w:trPr>
          <w:trHeight w:val="257"/>
        </w:trPr>
        <w:tc>
          <w:tcPr>
            <w:tcW w:w="9214" w:type="dxa"/>
            <w:gridSpan w:val="5"/>
            <w:tcBorders>
              <w:top w:val="single" w:sz="4" w:space="0" w:color="auto"/>
            </w:tcBorders>
            <w:noWrap/>
            <w:vAlign w:val="center"/>
            <w:hideMark/>
          </w:tcPr>
          <w:p w14:paraId="3B1941AF" w14:textId="77777777" w:rsidR="0095083E" w:rsidRPr="006C008F" w:rsidRDefault="0095083E" w:rsidP="00871CAF">
            <w:pPr>
              <w:spacing w:after="120" w:line="264" w:lineRule="auto"/>
              <w:rPr>
                <w:rFonts w:ascii="Segoe UI" w:hAnsi="Segoe UI" w:cs="Segoe UI"/>
                <w:sz w:val="20"/>
                <w:szCs w:val="20"/>
              </w:rPr>
            </w:pPr>
          </w:p>
        </w:tc>
      </w:tr>
      <w:tr w:rsidR="0095083E" w:rsidRPr="006C008F" w14:paraId="4E075D09" w14:textId="77777777" w:rsidTr="00210566">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D81E03E"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A848FD4" w14:textId="77777777" w:rsidR="0095083E" w:rsidRPr="006C008F" w:rsidRDefault="0095083E" w:rsidP="00871CAF">
            <w:pPr>
              <w:spacing w:after="120" w:line="264" w:lineRule="auto"/>
              <w:rPr>
                <w:rFonts w:ascii="Segoe UI" w:hAnsi="Segoe UI" w:cs="Segoe UI"/>
                <w:sz w:val="20"/>
                <w:szCs w:val="20"/>
              </w:rPr>
            </w:pPr>
          </w:p>
        </w:tc>
        <w:tc>
          <w:tcPr>
            <w:tcW w:w="284" w:type="dxa"/>
            <w:tcBorders>
              <w:left w:val="single" w:sz="4" w:space="0" w:color="auto"/>
              <w:bottom w:val="nil"/>
              <w:right w:val="single" w:sz="4" w:space="0" w:color="auto"/>
            </w:tcBorders>
            <w:vAlign w:val="center"/>
          </w:tcPr>
          <w:p w14:paraId="1A8E81AC" w14:textId="77777777" w:rsidR="0095083E" w:rsidRPr="006C008F" w:rsidRDefault="0095083E" w:rsidP="00871CAF">
            <w:pPr>
              <w:spacing w:after="120" w:line="264" w:lineRule="auto"/>
              <w:rPr>
                <w:rFonts w:ascii="Segoe UI" w:hAnsi="Segoe UI" w:cs="Segoe U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68116C2A" w14:textId="77777777" w:rsidR="00697309" w:rsidRPr="006C008F" w:rsidRDefault="00697309" w:rsidP="00871CAF">
            <w:pPr>
              <w:spacing w:after="120" w:line="264" w:lineRule="auto"/>
              <w:rPr>
                <w:rFonts w:ascii="Segoe UI" w:hAnsi="Segoe UI" w:cs="Segoe UI"/>
                <w:b/>
                <w:bCs/>
                <w:sz w:val="20"/>
                <w:szCs w:val="20"/>
              </w:rPr>
            </w:pPr>
          </w:p>
          <w:p w14:paraId="7F6F6870" w14:textId="77777777" w:rsidR="00697309"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Razítko</w:t>
            </w:r>
            <w:r w:rsidRPr="006C008F">
              <w:rPr>
                <w:rFonts w:ascii="Segoe UI" w:hAnsi="Segoe UI" w:cs="Segoe UI"/>
                <w:sz w:val="20"/>
                <w:szCs w:val="20"/>
              </w:rPr>
              <w:t xml:space="preserve"> </w:t>
            </w:r>
          </w:p>
          <w:p w14:paraId="70068114" w14:textId="77777777" w:rsidR="0095083E" w:rsidRPr="006C008F" w:rsidRDefault="0095083E" w:rsidP="00871CAF">
            <w:pPr>
              <w:spacing w:after="120" w:line="264" w:lineRule="auto"/>
              <w:rPr>
                <w:rFonts w:ascii="Segoe UI" w:hAnsi="Segoe UI" w:cs="Segoe UI"/>
                <w:b/>
                <w:bCs/>
                <w:sz w:val="20"/>
                <w:szCs w:val="20"/>
              </w:rPr>
            </w:pPr>
            <w:r w:rsidRPr="006C008F">
              <w:rPr>
                <w:rFonts w:ascii="Segoe UI" w:hAnsi="Segoe UI" w:cs="Segoe UI"/>
                <w:sz w:val="20"/>
                <w:szCs w:val="20"/>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492C7CA"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bl>
    <w:p w14:paraId="6EAFC319" w14:textId="77777777" w:rsidR="0072591E" w:rsidRPr="006C008F" w:rsidRDefault="0072591E" w:rsidP="00116E63">
      <w:pPr>
        <w:autoSpaceDE w:val="0"/>
        <w:autoSpaceDN w:val="0"/>
        <w:adjustRightInd w:val="0"/>
        <w:rPr>
          <w:rFonts w:ascii="Segoe UI" w:hAnsi="Segoe UI" w:cs="Segoe UI"/>
          <w:sz w:val="20"/>
          <w:szCs w:val="20"/>
        </w:rPr>
      </w:pPr>
    </w:p>
    <w:sectPr w:rsidR="0072591E" w:rsidRPr="006C008F" w:rsidSect="00836463">
      <w:headerReference w:type="default" r:id="rId8"/>
      <w:footerReference w:type="default" r:id="rId9"/>
      <w:pgSz w:w="11906" w:h="16838"/>
      <w:pgMar w:top="1701"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1BB4" w14:textId="77777777" w:rsidR="003A6C62" w:rsidRDefault="003A6C62" w:rsidP="00210566">
      <w:pPr>
        <w:spacing w:after="0" w:line="240" w:lineRule="auto"/>
      </w:pPr>
      <w:r>
        <w:separator/>
      </w:r>
    </w:p>
  </w:endnote>
  <w:endnote w:type="continuationSeparator" w:id="0">
    <w:p w14:paraId="67D5EFDA" w14:textId="77777777" w:rsidR="003A6C62" w:rsidRDefault="003A6C62" w:rsidP="0021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Albertina">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113F" w14:textId="77777777" w:rsidR="00836463" w:rsidRPr="00836463" w:rsidRDefault="00836463" w:rsidP="00836463">
    <w:pPr>
      <w:tabs>
        <w:tab w:val="center" w:pos="4536"/>
        <w:tab w:val="right" w:pos="9072"/>
      </w:tabs>
      <w:spacing w:before="240" w:after="0" w:line="264" w:lineRule="auto"/>
      <w:jc w:val="both"/>
      <w:rPr>
        <w:rFonts w:ascii="Segoe UI" w:hAnsi="Segoe UI" w:cs="Times New Roman"/>
        <w:sz w:val="16"/>
        <w:szCs w:val="16"/>
        <w:lang w:eastAsia="cs-CZ"/>
      </w:rPr>
    </w:pPr>
    <w:r w:rsidRPr="00836463">
      <w:rPr>
        <w:rFonts w:ascii="Segoe UI" w:hAnsi="Segoe UI" w:cs="Times New Roman"/>
        <w:b/>
        <w:sz w:val="16"/>
        <w:szCs w:val="16"/>
        <w:lang w:eastAsia="cs-CZ"/>
      </w:rPr>
      <w:t>Státní fond životního prostředí ČR</w:t>
    </w:r>
    <w:r w:rsidRPr="00836463">
      <w:rPr>
        <w:rFonts w:ascii="Segoe UI" w:hAnsi="Segoe UI" w:cs="Times New Roman"/>
        <w:sz w:val="16"/>
        <w:szCs w:val="16"/>
        <w:lang w:eastAsia="cs-CZ"/>
      </w:rPr>
      <w:t>, sídlo: Kaplanova 1931/1, 148 00 Praha 11</w:t>
    </w:r>
  </w:p>
  <w:p w14:paraId="00786FF0" w14:textId="6C454975" w:rsidR="00836463" w:rsidRPr="00836463" w:rsidRDefault="00836463" w:rsidP="00836463">
    <w:pPr>
      <w:tabs>
        <w:tab w:val="center" w:pos="4536"/>
        <w:tab w:val="right" w:pos="9072"/>
      </w:tabs>
      <w:spacing w:after="0" w:line="264" w:lineRule="auto"/>
      <w:jc w:val="both"/>
      <w:rPr>
        <w:rFonts w:ascii="Segoe UI" w:hAnsi="Segoe UI" w:cs="Times New Roman"/>
        <w:sz w:val="16"/>
        <w:szCs w:val="16"/>
        <w:lang w:eastAsia="cs-CZ"/>
      </w:rPr>
    </w:pPr>
    <w:r w:rsidRPr="00836463">
      <w:rPr>
        <w:rFonts w:ascii="Segoe UI" w:hAnsi="Segoe UI" w:cs="Times New Roman"/>
        <w:sz w:val="16"/>
        <w:szCs w:val="16"/>
        <w:lang w:eastAsia="cs-CZ"/>
      </w:rPr>
      <w:t>korespondenční a kontaktní adresa: Olbrachtova 2006/9, 140 00 Praha 4; IČ: 00020729</w:t>
    </w:r>
  </w:p>
  <w:p w14:paraId="276AF9B2" w14:textId="6CD61735" w:rsidR="00836463" w:rsidRPr="00836463" w:rsidRDefault="00836463" w:rsidP="00836463">
    <w:pPr>
      <w:pStyle w:val="Zpat"/>
      <w:jc w:val="right"/>
      <w:rPr>
        <w:rFonts w:ascii="Segoe UI" w:hAnsi="Segoe UI" w:cs="Segoe UI"/>
        <w:sz w:val="16"/>
        <w:szCs w:val="16"/>
      </w:rPr>
    </w:pPr>
    <w:r w:rsidRPr="00287219">
      <w:rPr>
        <w:rFonts w:ascii="Segoe UI" w:hAnsi="Segoe UI" w:cs="Times New Roman"/>
        <w:b/>
        <w:sz w:val="16"/>
        <w:szCs w:val="16"/>
        <w:lang w:eastAsia="cs-CZ"/>
      </w:rPr>
      <w:t>www.</w:t>
    </w:r>
    <w:r w:rsidR="008E6979">
      <w:rPr>
        <w:rFonts w:ascii="Segoe UI" w:hAnsi="Segoe UI" w:cs="Times New Roman"/>
        <w:b/>
        <w:sz w:val="16"/>
        <w:szCs w:val="16"/>
        <w:lang w:eastAsia="cs-CZ"/>
      </w:rPr>
      <w:t>opst</w:t>
    </w:r>
    <w:r w:rsidRPr="00287219">
      <w:rPr>
        <w:rFonts w:ascii="Segoe UI" w:hAnsi="Segoe UI" w:cs="Times New Roman"/>
        <w:b/>
        <w:sz w:val="16"/>
        <w:szCs w:val="16"/>
        <w:lang w:eastAsia="cs-CZ"/>
      </w:rPr>
      <w:t>.cz</w:t>
    </w:r>
    <w:r>
      <w:rPr>
        <w:rFonts w:ascii="Segoe UI" w:hAnsi="Segoe UI" w:cs="Times New Roman"/>
        <w:b/>
        <w:sz w:val="16"/>
        <w:szCs w:val="16"/>
        <w:lang w:eastAsia="cs-CZ"/>
      </w:rPr>
      <w:tab/>
    </w:r>
    <w:r>
      <w:rPr>
        <w:rFonts w:ascii="Segoe UI" w:hAnsi="Segoe UI" w:cs="Times New Roman"/>
        <w:b/>
        <w:sz w:val="16"/>
        <w:szCs w:val="16"/>
        <w:lang w:eastAsia="cs-CZ"/>
      </w:rPr>
      <w:tab/>
    </w:r>
    <w:r w:rsidRPr="00836463">
      <w:rPr>
        <w:rFonts w:ascii="Segoe UI" w:hAnsi="Segoe UI" w:cs="Segoe UI"/>
        <w:sz w:val="16"/>
        <w:szCs w:val="16"/>
      </w:rPr>
      <w:fldChar w:fldCharType="begin"/>
    </w:r>
    <w:r w:rsidRPr="00836463">
      <w:rPr>
        <w:rFonts w:ascii="Segoe UI" w:hAnsi="Segoe UI" w:cs="Segoe UI"/>
        <w:sz w:val="16"/>
        <w:szCs w:val="16"/>
      </w:rPr>
      <w:instrText xml:space="preserve"> PAGE   \* MERGEFORMAT </w:instrText>
    </w:r>
    <w:r w:rsidRPr="00836463">
      <w:rPr>
        <w:rFonts w:ascii="Segoe UI" w:hAnsi="Segoe UI" w:cs="Segoe UI"/>
        <w:sz w:val="16"/>
        <w:szCs w:val="16"/>
      </w:rPr>
      <w:fldChar w:fldCharType="separate"/>
    </w:r>
    <w:r w:rsidRPr="00836463">
      <w:rPr>
        <w:rFonts w:ascii="Segoe UI" w:hAnsi="Segoe UI" w:cs="Segoe UI"/>
        <w:sz w:val="16"/>
        <w:szCs w:val="16"/>
      </w:rPr>
      <w:t>2</w:t>
    </w:r>
    <w:r w:rsidRPr="00836463">
      <w:rPr>
        <w:rFonts w:ascii="Segoe UI" w:hAnsi="Segoe UI" w:cs="Segoe UI"/>
        <w:sz w:val="16"/>
        <w:szCs w:val="16"/>
      </w:rPr>
      <w:fldChar w:fldCharType="end"/>
    </w:r>
    <w:r w:rsidRPr="00836463">
      <w:rPr>
        <w:rFonts w:ascii="Segoe UI" w:hAnsi="Segoe UI" w:cs="Segoe UI"/>
        <w:sz w:val="16"/>
        <w:szCs w:val="16"/>
      </w:rPr>
      <w:t>/</w:t>
    </w:r>
    <w:r w:rsidRPr="00836463">
      <w:rPr>
        <w:rFonts w:ascii="Segoe UI" w:hAnsi="Segoe UI" w:cs="Segoe UI"/>
        <w:sz w:val="16"/>
        <w:szCs w:val="16"/>
      </w:rPr>
      <w:fldChar w:fldCharType="begin"/>
    </w:r>
    <w:r w:rsidRPr="00836463">
      <w:rPr>
        <w:rFonts w:ascii="Segoe UI" w:hAnsi="Segoe UI" w:cs="Segoe UI"/>
        <w:sz w:val="16"/>
        <w:szCs w:val="16"/>
      </w:rPr>
      <w:instrText xml:space="preserve"> NUMPAGES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0329" w14:textId="77777777" w:rsidR="003A6C62" w:rsidRDefault="003A6C62" w:rsidP="00210566">
      <w:pPr>
        <w:spacing w:after="0" w:line="240" w:lineRule="auto"/>
      </w:pPr>
      <w:r>
        <w:separator/>
      </w:r>
    </w:p>
  </w:footnote>
  <w:footnote w:type="continuationSeparator" w:id="0">
    <w:p w14:paraId="0F4866FD" w14:textId="77777777" w:rsidR="003A6C62" w:rsidRDefault="003A6C62" w:rsidP="00210566">
      <w:pPr>
        <w:spacing w:after="0" w:line="240" w:lineRule="auto"/>
      </w:pPr>
      <w:r>
        <w:continuationSeparator/>
      </w:r>
    </w:p>
  </w:footnote>
  <w:footnote w:id="1">
    <w:p w14:paraId="5CCA0EEC" w14:textId="384FD144" w:rsidR="00943AA9" w:rsidRDefault="00943AA9" w:rsidP="00943AA9">
      <w:pPr>
        <w:pStyle w:val="Textpoznpodarou"/>
        <w:spacing w:after="0"/>
        <w:jc w:val="both"/>
      </w:pPr>
      <w:r>
        <w:rPr>
          <w:rStyle w:val="Znakapoznpodarou"/>
        </w:rPr>
        <w:footnoteRef/>
      </w:r>
      <w:r>
        <w:t xml:space="preserve"> </w:t>
      </w:r>
      <w:r w:rsidRPr="00943AA9">
        <w:rPr>
          <w:sz w:val="16"/>
          <w:szCs w:val="16"/>
        </w:rPr>
        <w:t xml:space="preserve">Nařízení GBER </w:t>
      </w:r>
      <w:r w:rsidR="008352DA" w:rsidRPr="00943AA9">
        <w:rPr>
          <w:sz w:val="16"/>
          <w:szCs w:val="16"/>
        </w:rPr>
        <w:t>č.</w:t>
      </w:r>
      <w:r w:rsidR="008352DA">
        <w:rPr>
          <w:sz w:val="16"/>
          <w:szCs w:val="16"/>
        </w:rPr>
        <w:t> </w:t>
      </w:r>
      <w:r w:rsidR="008352DA" w:rsidRPr="00943AA9">
        <w:rPr>
          <w:sz w:val="16"/>
          <w:szCs w:val="16"/>
        </w:rPr>
        <w:t>651/2014</w:t>
      </w:r>
      <w:r w:rsidR="008352DA">
        <w:rPr>
          <w:sz w:val="16"/>
          <w:szCs w:val="16"/>
        </w:rPr>
        <w:t xml:space="preserve"> </w:t>
      </w:r>
      <w:r w:rsidRPr="00943AA9">
        <w:rPr>
          <w:sz w:val="16"/>
          <w:szCs w:val="16"/>
        </w:rPr>
        <w:t>bylo naposledy novelizováno NAŘÍZENÍM KOMISE (EU) 2023/1315 ze dne 23. června 2023 o změně nařízení (EU) č.</w:t>
      </w:r>
      <w:r w:rsidR="00BF102B">
        <w:rPr>
          <w:sz w:val="16"/>
          <w:szCs w:val="16"/>
        </w:rPr>
        <w:t> </w:t>
      </w:r>
      <w:r w:rsidRPr="00943AA9">
        <w:rPr>
          <w:sz w:val="16"/>
          <w:szCs w:val="16"/>
        </w:rPr>
        <w:t>651/2014, kterým se v souladu s články 107 a 108 Smlouvy prohlašují určité kategorie podpory za slučitelné s vnitřním trhem, a</w:t>
      </w:r>
      <w:r w:rsidR="008352DA">
        <w:rPr>
          <w:sz w:val="16"/>
          <w:szCs w:val="16"/>
        </w:rPr>
        <w:t> </w:t>
      </w:r>
      <w:r w:rsidRPr="00943AA9">
        <w:rPr>
          <w:sz w:val="16"/>
          <w:szCs w:val="16"/>
        </w:rPr>
        <w:t>nařízení (EU) 2022/2473, kterým se určité kategorie podpory pro podniky působící v oblasti produkce, zpracování a uvádění produktů rybolovu a</w:t>
      </w:r>
      <w:r w:rsidR="00BF102B">
        <w:rPr>
          <w:sz w:val="16"/>
          <w:szCs w:val="16"/>
        </w:rPr>
        <w:t> </w:t>
      </w:r>
      <w:r w:rsidRPr="00943AA9">
        <w:rPr>
          <w:sz w:val="16"/>
          <w:szCs w:val="16"/>
        </w:rPr>
        <w:t>akvakultury na trh prohlašují za slučitelné s vnitřním trhem podle článků 107 a 108 Smlouvy.</w:t>
      </w:r>
    </w:p>
  </w:footnote>
  <w:footnote w:id="2">
    <w:p w14:paraId="01443B8A" w14:textId="77777777" w:rsidR="005E2702" w:rsidRDefault="00BB2A73" w:rsidP="00943AA9">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Podnikem se dle práva EU rozumí jakýkoli subjekt vykonávající hospodářskou činnost, bez ohledu na právní formu nebo způsob financování.</w:t>
      </w:r>
    </w:p>
  </w:footnote>
  <w:footnote w:id="3">
    <w:p w14:paraId="31ACC36D" w14:textId="1B36A2B5" w:rsidR="005E2702" w:rsidRDefault="00BB2A73" w:rsidP="00DF5E16">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Plné znění Mapy regionální podpory na období 20</w:t>
      </w:r>
      <w:r w:rsidR="002B15FC">
        <w:rPr>
          <w:rFonts w:ascii="Segoe UI" w:hAnsi="Segoe UI" w:cs="Segoe UI"/>
          <w:sz w:val="16"/>
          <w:szCs w:val="16"/>
        </w:rPr>
        <w:t>22</w:t>
      </w:r>
      <w:r w:rsidRPr="00DF5E16">
        <w:rPr>
          <w:rFonts w:ascii="Segoe UI" w:hAnsi="Segoe UI" w:cs="Segoe UI"/>
          <w:sz w:val="16"/>
          <w:szCs w:val="16"/>
        </w:rPr>
        <w:t xml:space="preserve"> – 202</w:t>
      </w:r>
      <w:r w:rsidR="002B15FC">
        <w:rPr>
          <w:rFonts w:ascii="Segoe UI" w:hAnsi="Segoe UI" w:cs="Segoe UI"/>
          <w:sz w:val="16"/>
          <w:szCs w:val="16"/>
        </w:rPr>
        <w:t>7</w:t>
      </w:r>
      <w:r w:rsidRPr="00DF5E16">
        <w:rPr>
          <w:rFonts w:ascii="Segoe UI" w:hAnsi="Segoe UI" w:cs="Segoe UI"/>
          <w:sz w:val="16"/>
          <w:szCs w:val="16"/>
        </w:rPr>
        <w:t xml:space="preserve"> je k nalezení na adrese </w:t>
      </w:r>
      <w:hyperlink r:id="rId1" w:history="1">
        <w:r w:rsidR="002B15FC" w:rsidRPr="002B15FC">
          <w:rPr>
            <w:rStyle w:val="Hypertextovodkaz"/>
            <w:rFonts w:ascii="Segoe UI" w:hAnsi="Segoe UI" w:cs="Segoe UI"/>
            <w:sz w:val="16"/>
            <w:szCs w:val="16"/>
          </w:rPr>
          <w:t>https://ec.europa.eu/competition/state_aid/cases1/202134/294937_2308438_49_2.pdf</w:t>
        </w:r>
      </w:hyperlink>
      <w:r w:rsidR="002B15FC">
        <w:rPr>
          <w:rFonts w:ascii="Segoe UI" w:hAnsi="Segoe UI" w:cs="Segoe UI"/>
          <w:sz w:val="16"/>
          <w:szCs w:val="16"/>
        </w:rPr>
        <w:t xml:space="preserve"> </w:t>
      </w:r>
    </w:p>
  </w:footnote>
  <w:footnote w:id="4">
    <w:p w14:paraId="4BD1F01A" w14:textId="72D1A871" w:rsidR="005E2702" w:rsidRDefault="00BB2A73" w:rsidP="00871CAF">
      <w:pPr>
        <w:pStyle w:val="Textpoznpodarou"/>
        <w:spacing w:after="0" w:line="240" w:lineRule="auto"/>
      </w:pPr>
      <w:r w:rsidRPr="00871CAF">
        <w:rPr>
          <w:rStyle w:val="Znakapoznpodarou"/>
          <w:rFonts w:ascii="Segoe UI" w:hAnsi="Segoe UI" w:cs="Segoe UI"/>
          <w:sz w:val="16"/>
          <w:szCs w:val="16"/>
        </w:rPr>
        <w:footnoteRef/>
      </w:r>
      <w:r w:rsidRPr="00871CAF">
        <w:rPr>
          <w:rFonts w:ascii="Segoe UI" w:hAnsi="Segoe UI" w:cs="Segoe UI"/>
          <w:sz w:val="16"/>
          <w:szCs w:val="16"/>
        </w:rPr>
        <w:t xml:space="preserve"> Čl. 2 odst. 20 Obecného nařízení o blokových výjimkách č. 651/2014</w:t>
      </w:r>
      <w:r w:rsidR="002B15FC">
        <w:rPr>
          <w:rFonts w:ascii="Segoe UI" w:hAnsi="Segoe UI" w:cs="Segoe UI"/>
          <w:sz w:val="16"/>
          <w:szCs w:val="16"/>
        </w:rPr>
        <w:t xml:space="preserve"> </w:t>
      </w:r>
      <w:r w:rsidR="008352DA">
        <w:rPr>
          <w:rFonts w:ascii="Segoe UI" w:hAnsi="Segoe UI" w:cs="Segoe UI"/>
          <w:sz w:val="16"/>
          <w:szCs w:val="16"/>
        </w:rPr>
        <w:t>v</w:t>
      </w:r>
      <w:r w:rsidR="002B15FC">
        <w:rPr>
          <w:rFonts w:ascii="Segoe UI" w:hAnsi="Segoe UI" w:cs="Segoe UI"/>
          <w:sz w:val="16"/>
          <w:szCs w:val="16"/>
        </w:rPr>
        <w:t xml:space="preserve"> platné</w:t>
      </w:r>
      <w:r w:rsidR="008352DA">
        <w:rPr>
          <w:rFonts w:ascii="Segoe UI" w:hAnsi="Segoe UI" w:cs="Segoe UI"/>
          <w:sz w:val="16"/>
          <w:szCs w:val="16"/>
        </w:rPr>
        <w:t>m</w:t>
      </w:r>
      <w:r w:rsidR="002B15FC">
        <w:rPr>
          <w:rFonts w:ascii="Segoe UI" w:hAnsi="Segoe UI" w:cs="Segoe UI"/>
          <w:sz w:val="16"/>
          <w:szCs w:val="16"/>
        </w:rPr>
        <w:t xml:space="preserve">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C513" w14:textId="77777777" w:rsidR="00BB2A73" w:rsidRDefault="00A061BD">
    <w:pPr>
      <w:pStyle w:val="Zhlav"/>
    </w:pPr>
    <w:r w:rsidRPr="00B15DD0">
      <w:rPr>
        <w:noProof/>
      </w:rPr>
      <w:drawing>
        <wp:inline distT="0" distB="0" distL="0" distR="0" wp14:anchorId="18CCBF2F" wp14:editId="01CF1ACF">
          <wp:extent cx="5753100" cy="419100"/>
          <wp:effectExtent l="0" t="0" r="0" b="0"/>
          <wp:docPr id="4" name="Obrázek 66"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descr="C:\Users\lfrublingova\AppData\Local\Microsoft\Windows\INetCache\Content.Word\OPZP 2021_form_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2D874DEF" w14:textId="77777777" w:rsidR="00BB2A73" w:rsidRDefault="00BB2A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B25"/>
    <w:multiLevelType w:val="hybridMultilevel"/>
    <w:tmpl w:val="FFFFFFFF"/>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2849A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8713D0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AC56247"/>
    <w:multiLevelType w:val="hybridMultilevel"/>
    <w:tmpl w:val="FFFFFFFF"/>
    <w:lvl w:ilvl="0" w:tplc="EA60EC58">
      <w:start w:val="1"/>
      <w:numFmt w:val="bullet"/>
      <w:lvlText w:val="-"/>
      <w:lvlJc w:val="left"/>
      <w:pPr>
        <w:tabs>
          <w:tab w:val="num" w:pos="720"/>
        </w:tabs>
        <w:ind w:left="720" w:hanging="360"/>
      </w:pPr>
      <w:rPr>
        <w:rFonts w:ascii="Times New Roman" w:hAnsi="Times New Roman" w:hint="default"/>
      </w:rPr>
    </w:lvl>
    <w:lvl w:ilvl="1" w:tplc="7196F3F0" w:tentative="1">
      <w:start w:val="1"/>
      <w:numFmt w:val="bullet"/>
      <w:lvlText w:val="-"/>
      <w:lvlJc w:val="left"/>
      <w:pPr>
        <w:tabs>
          <w:tab w:val="num" w:pos="1440"/>
        </w:tabs>
        <w:ind w:left="1440" w:hanging="360"/>
      </w:pPr>
      <w:rPr>
        <w:rFonts w:ascii="Times New Roman" w:hAnsi="Times New Roman" w:hint="default"/>
      </w:rPr>
    </w:lvl>
    <w:lvl w:ilvl="2" w:tplc="D122883A" w:tentative="1">
      <w:start w:val="1"/>
      <w:numFmt w:val="bullet"/>
      <w:lvlText w:val="-"/>
      <w:lvlJc w:val="left"/>
      <w:pPr>
        <w:tabs>
          <w:tab w:val="num" w:pos="2160"/>
        </w:tabs>
        <w:ind w:left="2160" w:hanging="360"/>
      </w:pPr>
      <w:rPr>
        <w:rFonts w:ascii="Times New Roman" w:hAnsi="Times New Roman" w:hint="default"/>
      </w:rPr>
    </w:lvl>
    <w:lvl w:ilvl="3" w:tplc="B1989A50" w:tentative="1">
      <w:start w:val="1"/>
      <w:numFmt w:val="bullet"/>
      <w:lvlText w:val="-"/>
      <w:lvlJc w:val="left"/>
      <w:pPr>
        <w:tabs>
          <w:tab w:val="num" w:pos="2880"/>
        </w:tabs>
        <w:ind w:left="2880" w:hanging="360"/>
      </w:pPr>
      <w:rPr>
        <w:rFonts w:ascii="Times New Roman" w:hAnsi="Times New Roman" w:hint="default"/>
      </w:rPr>
    </w:lvl>
    <w:lvl w:ilvl="4" w:tplc="8CAE50E6" w:tentative="1">
      <w:start w:val="1"/>
      <w:numFmt w:val="bullet"/>
      <w:lvlText w:val="-"/>
      <w:lvlJc w:val="left"/>
      <w:pPr>
        <w:tabs>
          <w:tab w:val="num" w:pos="3600"/>
        </w:tabs>
        <w:ind w:left="3600" w:hanging="360"/>
      </w:pPr>
      <w:rPr>
        <w:rFonts w:ascii="Times New Roman" w:hAnsi="Times New Roman" w:hint="default"/>
      </w:rPr>
    </w:lvl>
    <w:lvl w:ilvl="5" w:tplc="E954FBE4" w:tentative="1">
      <w:start w:val="1"/>
      <w:numFmt w:val="bullet"/>
      <w:lvlText w:val="-"/>
      <w:lvlJc w:val="left"/>
      <w:pPr>
        <w:tabs>
          <w:tab w:val="num" w:pos="4320"/>
        </w:tabs>
        <w:ind w:left="4320" w:hanging="360"/>
      </w:pPr>
      <w:rPr>
        <w:rFonts w:ascii="Times New Roman" w:hAnsi="Times New Roman" w:hint="default"/>
      </w:rPr>
    </w:lvl>
    <w:lvl w:ilvl="6" w:tplc="F4B09682" w:tentative="1">
      <w:start w:val="1"/>
      <w:numFmt w:val="bullet"/>
      <w:lvlText w:val="-"/>
      <w:lvlJc w:val="left"/>
      <w:pPr>
        <w:tabs>
          <w:tab w:val="num" w:pos="5040"/>
        </w:tabs>
        <w:ind w:left="5040" w:hanging="360"/>
      </w:pPr>
      <w:rPr>
        <w:rFonts w:ascii="Times New Roman" w:hAnsi="Times New Roman" w:hint="default"/>
      </w:rPr>
    </w:lvl>
    <w:lvl w:ilvl="7" w:tplc="855A5426" w:tentative="1">
      <w:start w:val="1"/>
      <w:numFmt w:val="bullet"/>
      <w:lvlText w:val="-"/>
      <w:lvlJc w:val="left"/>
      <w:pPr>
        <w:tabs>
          <w:tab w:val="num" w:pos="5760"/>
        </w:tabs>
        <w:ind w:left="5760" w:hanging="360"/>
      </w:pPr>
      <w:rPr>
        <w:rFonts w:ascii="Times New Roman" w:hAnsi="Times New Roman" w:hint="default"/>
      </w:rPr>
    </w:lvl>
    <w:lvl w:ilvl="8" w:tplc="9B8837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ED2302D"/>
    <w:multiLevelType w:val="multilevel"/>
    <w:tmpl w:val="FFFFFFFF"/>
    <w:lvl w:ilvl="0">
      <w:start w:val="1"/>
      <w:numFmt w:val="bullet"/>
      <w:pStyle w:val="Podtitu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C7E09"/>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774A2691"/>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777670C"/>
    <w:multiLevelType w:val="hybridMultilevel"/>
    <w:tmpl w:val="FFFFFFFF"/>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E5B467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086549">
    <w:abstractNumId w:val="7"/>
  </w:num>
  <w:num w:numId="2" w16cid:durableId="920914909">
    <w:abstractNumId w:val="8"/>
  </w:num>
  <w:num w:numId="3" w16cid:durableId="217742668">
    <w:abstractNumId w:val="4"/>
  </w:num>
  <w:num w:numId="4" w16cid:durableId="602538708">
    <w:abstractNumId w:val="1"/>
  </w:num>
  <w:num w:numId="5" w16cid:durableId="1408843811">
    <w:abstractNumId w:val="0"/>
  </w:num>
  <w:num w:numId="6" w16cid:durableId="2082410716">
    <w:abstractNumId w:val="3"/>
  </w:num>
  <w:num w:numId="7" w16cid:durableId="1558666200">
    <w:abstractNumId w:val="5"/>
  </w:num>
  <w:num w:numId="8" w16cid:durableId="1392847649">
    <w:abstractNumId w:val="2"/>
  </w:num>
  <w:num w:numId="9" w16cid:durableId="228618815">
    <w:abstractNumId w:val="6"/>
  </w:num>
  <w:num w:numId="10" w16cid:durableId="4871699">
    <w:abstractNumId w:val="4"/>
  </w:num>
  <w:num w:numId="11" w16cid:durableId="822234630">
    <w:abstractNumId w:val="4"/>
  </w:num>
  <w:num w:numId="12" w16cid:durableId="57181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1"/>
    <w:rsid w:val="00005375"/>
    <w:rsid w:val="00051F80"/>
    <w:rsid w:val="0005457D"/>
    <w:rsid w:val="0009482E"/>
    <w:rsid w:val="000D38F9"/>
    <w:rsid w:val="000E484F"/>
    <w:rsid w:val="000F38DD"/>
    <w:rsid w:val="000F6FEE"/>
    <w:rsid w:val="00116E63"/>
    <w:rsid w:val="00122E46"/>
    <w:rsid w:val="00123E7B"/>
    <w:rsid w:val="00156AE1"/>
    <w:rsid w:val="001A111F"/>
    <w:rsid w:val="001A3A61"/>
    <w:rsid w:val="001B0340"/>
    <w:rsid w:val="001B6CF4"/>
    <w:rsid w:val="001C7B02"/>
    <w:rsid w:val="001E210A"/>
    <w:rsid w:val="001E5964"/>
    <w:rsid w:val="001E6B41"/>
    <w:rsid w:val="001F6CD8"/>
    <w:rsid w:val="00204346"/>
    <w:rsid w:val="00205D7E"/>
    <w:rsid w:val="00210566"/>
    <w:rsid w:val="00255FAA"/>
    <w:rsid w:val="00275A27"/>
    <w:rsid w:val="002779D1"/>
    <w:rsid w:val="00280953"/>
    <w:rsid w:val="00287219"/>
    <w:rsid w:val="002A0101"/>
    <w:rsid w:val="002B15FC"/>
    <w:rsid w:val="002B6468"/>
    <w:rsid w:val="002E5CC6"/>
    <w:rsid w:val="0030031B"/>
    <w:rsid w:val="003501A1"/>
    <w:rsid w:val="0035300D"/>
    <w:rsid w:val="00370EA2"/>
    <w:rsid w:val="00375494"/>
    <w:rsid w:val="003806E9"/>
    <w:rsid w:val="003A3B70"/>
    <w:rsid w:val="003A5039"/>
    <w:rsid w:val="003A6C62"/>
    <w:rsid w:val="003B79B1"/>
    <w:rsid w:val="003C0700"/>
    <w:rsid w:val="003F6A66"/>
    <w:rsid w:val="00414401"/>
    <w:rsid w:val="0045190C"/>
    <w:rsid w:val="00455155"/>
    <w:rsid w:val="0046394E"/>
    <w:rsid w:val="00491E48"/>
    <w:rsid w:val="004B6E70"/>
    <w:rsid w:val="004D20DC"/>
    <w:rsid w:val="004D2FE3"/>
    <w:rsid w:val="004E62A3"/>
    <w:rsid w:val="004E6F77"/>
    <w:rsid w:val="004F0363"/>
    <w:rsid w:val="004F22E8"/>
    <w:rsid w:val="00520F75"/>
    <w:rsid w:val="00541080"/>
    <w:rsid w:val="00552368"/>
    <w:rsid w:val="005826D4"/>
    <w:rsid w:val="00594575"/>
    <w:rsid w:val="005A11E8"/>
    <w:rsid w:val="005A570E"/>
    <w:rsid w:val="005B29DF"/>
    <w:rsid w:val="005E2702"/>
    <w:rsid w:val="00622194"/>
    <w:rsid w:val="00656085"/>
    <w:rsid w:val="00673AD1"/>
    <w:rsid w:val="00682397"/>
    <w:rsid w:val="00685AF5"/>
    <w:rsid w:val="00696EC1"/>
    <w:rsid w:val="00697309"/>
    <w:rsid w:val="006A5637"/>
    <w:rsid w:val="006A5AF6"/>
    <w:rsid w:val="006B08CB"/>
    <w:rsid w:val="006C008F"/>
    <w:rsid w:val="006C0674"/>
    <w:rsid w:val="006D1F31"/>
    <w:rsid w:val="006D7934"/>
    <w:rsid w:val="006F02C4"/>
    <w:rsid w:val="006F4658"/>
    <w:rsid w:val="007113BA"/>
    <w:rsid w:val="0072591E"/>
    <w:rsid w:val="00725A67"/>
    <w:rsid w:val="00735AEE"/>
    <w:rsid w:val="00751474"/>
    <w:rsid w:val="00764529"/>
    <w:rsid w:val="00764752"/>
    <w:rsid w:val="00766E24"/>
    <w:rsid w:val="007712A9"/>
    <w:rsid w:val="00785C20"/>
    <w:rsid w:val="00787432"/>
    <w:rsid w:val="007960B3"/>
    <w:rsid w:val="007F5451"/>
    <w:rsid w:val="007F7DD4"/>
    <w:rsid w:val="00803CDD"/>
    <w:rsid w:val="00806A35"/>
    <w:rsid w:val="008208CD"/>
    <w:rsid w:val="00823747"/>
    <w:rsid w:val="0082450E"/>
    <w:rsid w:val="00826C67"/>
    <w:rsid w:val="008352DA"/>
    <w:rsid w:val="00836463"/>
    <w:rsid w:val="0084332F"/>
    <w:rsid w:val="00843C18"/>
    <w:rsid w:val="00871CAF"/>
    <w:rsid w:val="00887476"/>
    <w:rsid w:val="00893B6E"/>
    <w:rsid w:val="008B65E2"/>
    <w:rsid w:val="008C3E57"/>
    <w:rsid w:val="008E26D4"/>
    <w:rsid w:val="008E5995"/>
    <w:rsid w:val="008E6979"/>
    <w:rsid w:val="008F716C"/>
    <w:rsid w:val="00920C90"/>
    <w:rsid w:val="009413B1"/>
    <w:rsid w:val="00943AA9"/>
    <w:rsid w:val="0095083E"/>
    <w:rsid w:val="00951728"/>
    <w:rsid w:val="009564D5"/>
    <w:rsid w:val="00973853"/>
    <w:rsid w:val="00990EC3"/>
    <w:rsid w:val="0099621E"/>
    <w:rsid w:val="00997363"/>
    <w:rsid w:val="009A5D58"/>
    <w:rsid w:val="009A5EFB"/>
    <w:rsid w:val="009C2F84"/>
    <w:rsid w:val="009F0532"/>
    <w:rsid w:val="009F7FBC"/>
    <w:rsid w:val="00A061BD"/>
    <w:rsid w:val="00A20373"/>
    <w:rsid w:val="00A3058E"/>
    <w:rsid w:val="00A57235"/>
    <w:rsid w:val="00A60357"/>
    <w:rsid w:val="00A75C8D"/>
    <w:rsid w:val="00A77A27"/>
    <w:rsid w:val="00A95E09"/>
    <w:rsid w:val="00AA1354"/>
    <w:rsid w:val="00AB03E4"/>
    <w:rsid w:val="00AC3633"/>
    <w:rsid w:val="00AD06D5"/>
    <w:rsid w:val="00AD2DB9"/>
    <w:rsid w:val="00AD3E89"/>
    <w:rsid w:val="00AE5813"/>
    <w:rsid w:val="00B0126E"/>
    <w:rsid w:val="00B07387"/>
    <w:rsid w:val="00B12874"/>
    <w:rsid w:val="00B15DD0"/>
    <w:rsid w:val="00B410FE"/>
    <w:rsid w:val="00B47883"/>
    <w:rsid w:val="00B52B49"/>
    <w:rsid w:val="00B56197"/>
    <w:rsid w:val="00B61E5B"/>
    <w:rsid w:val="00B805FA"/>
    <w:rsid w:val="00B919C9"/>
    <w:rsid w:val="00B91A5D"/>
    <w:rsid w:val="00BA6ECF"/>
    <w:rsid w:val="00BB2A73"/>
    <w:rsid w:val="00BD3042"/>
    <w:rsid w:val="00BD3108"/>
    <w:rsid w:val="00BF102B"/>
    <w:rsid w:val="00C07098"/>
    <w:rsid w:val="00C213D5"/>
    <w:rsid w:val="00C53066"/>
    <w:rsid w:val="00C66D75"/>
    <w:rsid w:val="00C807BC"/>
    <w:rsid w:val="00CA1482"/>
    <w:rsid w:val="00CA66F9"/>
    <w:rsid w:val="00CD6D67"/>
    <w:rsid w:val="00CE1E21"/>
    <w:rsid w:val="00CE5958"/>
    <w:rsid w:val="00CE5F2C"/>
    <w:rsid w:val="00CE6AAA"/>
    <w:rsid w:val="00CE7B32"/>
    <w:rsid w:val="00CF6FA6"/>
    <w:rsid w:val="00D048FA"/>
    <w:rsid w:val="00D17BBE"/>
    <w:rsid w:val="00D22839"/>
    <w:rsid w:val="00D23AC1"/>
    <w:rsid w:val="00D607D5"/>
    <w:rsid w:val="00D8731C"/>
    <w:rsid w:val="00DB6942"/>
    <w:rsid w:val="00DD521D"/>
    <w:rsid w:val="00DF5E16"/>
    <w:rsid w:val="00E00225"/>
    <w:rsid w:val="00E0160B"/>
    <w:rsid w:val="00E1284D"/>
    <w:rsid w:val="00E17A0D"/>
    <w:rsid w:val="00E35F6E"/>
    <w:rsid w:val="00E42309"/>
    <w:rsid w:val="00E66B1A"/>
    <w:rsid w:val="00E72CA4"/>
    <w:rsid w:val="00E909B2"/>
    <w:rsid w:val="00E9364A"/>
    <w:rsid w:val="00EA7BED"/>
    <w:rsid w:val="00F017D0"/>
    <w:rsid w:val="00F136A2"/>
    <w:rsid w:val="00F175C8"/>
    <w:rsid w:val="00F20AAE"/>
    <w:rsid w:val="00F536CC"/>
    <w:rsid w:val="00F63B63"/>
    <w:rsid w:val="00F70DF9"/>
    <w:rsid w:val="00F71431"/>
    <w:rsid w:val="00F72212"/>
    <w:rsid w:val="00F752E4"/>
    <w:rsid w:val="00F804E8"/>
    <w:rsid w:val="00F859F2"/>
    <w:rsid w:val="00FC0FA4"/>
    <w:rsid w:val="00FE536A"/>
    <w:rsid w:val="00FF7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07838"/>
  <w14:defaultImageDpi w14:val="0"/>
  <w15:docId w15:val="{99A519ED-8382-4516-A429-306DB7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6EC1"/>
    <w:rPr>
      <w:rFonts w:ascii="Calibri"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6EC1"/>
    <w:pPr>
      <w:ind w:left="720"/>
    </w:pPr>
  </w:style>
  <w:style w:type="paragraph" w:styleId="Textpoznpodarou">
    <w:name w:val="footnote text"/>
    <w:basedOn w:val="Normln"/>
    <w:link w:val="TextpoznpodarouChar"/>
    <w:uiPriority w:val="99"/>
    <w:semiHidden/>
    <w:rsid w:val="00696EC1"/>
    <w:rPr>
      <w:sz w:val="20"/>
      <w:szCs w:val="20"/>
    </w:rPr>
  </w:style>
  <w:style w:type="character" w:customStyle="1" w:styleId="TextpoznpodarouChar">
    <w:name w:val="Text pozn. pod čarou Char"/>
    <w:basedOn w:val="Standardnpsmoodstavce"/>
    <w:link w:val="Textpoznpodarou"/>
    <w:uiPriority w:val="99"/>
    <w:semiHidden/>
    <w:locked/>
    <w:rsid w:val="00622194"/>
    <w:rPr>
      <w:rFonts w:ascii="Calibri" w:hAnsi="Calibri" w:cs="Calibri"/>
      <w:sz w:val="20"/>
      <w:szCs w:val="20"/>
      <w:lang w:val="x-none" w:eastAsia="en-US"/>
    </w:rPr>
  </w:style>
  <w:style w:type="character" w:styleId="Znakapoznpodarou">
    <w:name w:val="footnote reference"/>
    <w:basedOn w:val="Standardnpsmoodstavce"/>
    <w:semiHidden/>
    <w:rsid w:val="00696EC1"/>
    <w:rPr>
      <w:rFonts w:cs="Times New Roman"/>
      <w:vertAlign w:val="superscript"/>
    </w:rPr>
  </w:style>
  <w:style w:type="paragraph" w:customStyle="1" w:styleId="Default">
    <w:name w:val="Default"/>
    <w:rsid w:val="00E17A0D"/>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F63B63"/>
    <w:rPr>
      <w:rFonts w:cs="Times New Roman"/>
      <w:b/>
      <w:bCs/>
    </w:rPr>
  </w:style>
  <w:style w:type="table" w:styleId="Mkatabulky">
    <w:name w:val="Table Grid"/>
    <w:basedOn w:val="Normlntabulka"/>
    <w:uiPriority w:val="59"/>
    <w:rsid w:val="00F7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70DF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DF9"/>
    <w:rPr>
      <w:rFonts w:ascii="Calibri" w:hAnsi="Calibri" w:cs="Calibri"/>
      <w:lang w:val="x-none" w:eastAsia="en-US"/>
    </w:rPr>
  </w:style>
  <w:style w:type="paragraph" w:styleId="Zpat">
    <w:name w:val="footer"/>
    <w:basedOn w:val="Normln"/>
    <w:link w:val="ZpatChar"/>
    <w:uiPriority w:val="99"/>
    <w:unhideWhenUsed/>
    <w:rsid w:val="00F70DF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DF9"/>
    <w:rPr>
      <w:rFonts w:ascii="Calibri" w:hAnsi="Calibri" w:cs="Calibri"/>
      <w:lang w:val="x-none" w:eastAsia="en-US"/>
    </w:rPr>
  </w:style>
  <w:style w:type="character" w:styleId="Odkaznakoment">
    <w:name w:val="annotation reference"/>
    <w:basedOn w:val="Standardnpsmoodstavce"/>
    <w:uiPriority w:val="99"/>
    <w:semiHidden/>
    <w:unhideWhenUsed/>
    <w:rsid w:val="00AB03E4"/>
    <w:rPr>
      <w:rFonts w:cs="Times New Roman"/>
      <w:sz w:val="16"/>
      <w:szCs w:val="16"/>
    </w:rPr>
  </w:style>
  <w:style w:type="paragraph" w:styleId="Textkomente">
    <w:name w:val="annotation text"/>
    <w:basedOn w:val="Normln"/>
    <w:link w:val="TextkomenteChar"/>
    <w:uiPriority w:val="99"/>
    <w:semiHidden/>
    <w:unhideWhenUsed/>
    <w:rsid w:val="00AB03E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B03E4"/>
    <w:rPr>
      <w:rFonts w:ascii="Calibri" w:hAnsi="Calibri" w:cs="Calibri"/>
      <w:sz w:val="20"/>
      <w:szCs w:val="20"/>
      <w:lang w:val="x-none" w:eastAsia="en-US"/>
    </w:rPr>
  </w:style>
  <w:style w:type="paragraph" w:styleId="Pedmtkomente">
    <w:name w:val="annotation subject"/>
    <w:basedOn w:val="Textkomente"/>
    <w:next w:val="Textkomente"/>
    <w:link w:val="PedmtkomenteChar"/>
    <w:uiPriority w:val="99"/>
    <w:semiHidden/>
    <w:unhideWhenUsed/>
    <w:rsid w:val="00AB03E4"/>
    <w:rPr>
      <w:b/>
      <w:bCs/>
    </w:rPr>
  </w:style>
  <w:style w:type="character" w:customStyle="1" w:styleId="PedmtkomenteChar">
    <w:name w:val="Předmět komentáře Char"/>
    <w:basedOn w:val="TextkomenteChar"/>
    <w:link w:val="Pedmtkomente"/>
    <w:uiPriority w:val="99"/>
    <w:semiHidden/>
    <w:locked/>
    <w:rsid w:val="00AB03E4"/>
    <w:rPr>
      <w:rFonts w:ascii="Calibri" w:hAnsi="Calibri" w:cs="Calibri"/>
      <w:b/>
      <w:bCs/>
      <w:sz w:val="20"/>
      <w:szCs w:val="20"/>
      <w:lang w:val="x-none" w:eastAsia="en-US"/>
    </w:rPr>
  </w:style>
  <w:style w:type="paragraph" w:styleId="Textbubliny">
    <w:name w:val="Balloon Text"/>
    <w:basedOn w:val="Normln"/>
    <w:link w:val="TextbublinyChar"/>
    <w:uiPriority w:val="99"/>
    <w:semiHidden/>
    <w:unhideWhenUsed/>
    <w:rsid w:val="00AB03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B03E4"/>
    <w:rPr>
      <w:rFonts w:ascii="Tahoma" w:hAnsi="Tahoma" w:cs="Tahoma"/>
      <w:sz w:val="16"/>
      <w:szCs w:val="16"/>
      <w:lang w:val="x-none" w:eastAsia="en-US"/>
    </w:rPr>
  </w:style>
  <w:style w:type="paragraph" w:styleId="Revize">
    <w:name w:val="Revision"/>
    <w:hidden/>
    <w:uiPriority w:val="99"/>
    <w:semiHidden/>
    <w:rsid w:val="00E66B1A"/>
    <w:pPr>
      <w:spacing w:after="0" w:line="240" w:lineRule="auto"/>
    </w:pPr>
    <w:rPr>
      <w:rFonts w:ascii="Calibri" w:hAnsi="Calibri" w:cs="Calibri"/>
      <w:lang w:eastAsia="en-US"/>
    </w:rPr>
  </w:style>
  <w:style w:type="table" w:customStyle="1" w:styleId="Svtlmkatabulky1">
    <w:name w:val="Světlá mřížka tabulky1"/>
    <w:basedOn w:val="Normlntabulka"/>
    <w:uiPriority w:val="40"/>
    <w:rsid w:val="001B0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EKVZVY">
    <w:name w:val="TITULEK VÝZVY"/>
    <w:basedOn w:val="Normln"/>
    <w:link w:val="TITULEKVZVYChar"/>
    <w:qFormat/>
    <w:rsid w:val="00DF5E16"/>
    <w:pPr>
      <w:spacing w:after="360" w:line="264" w:lineRule="auto"/>
      <w:contextualSpacing/>
    </w:pPr>
    <w:rPr>
      <w:rFonts w:ascii="Segoe UI" w:hAnsi="Segoe UI" w:cs="Times New Roman"/>
      <w:caps/>
      <w:color w:val="00529F"/>
      <w:sz w:val="36"/>
      <w:szCs w:val="28"/>
    </w:rPr>
  </w:style>
  <w:style w:type="character" w:customStyle="1" w:styleId="TITULEKVZVYChar">
    <w:name w:val="TITULEK VÝZVY Char"/>
    <w:link w:val="TITULEKVZVY"/>
    <w:locked/>
    <w:rsid w:val="00DF5E16"/>
    <w:rPr>
      <w:rFonts w:ascii="Segoe UI" w:eastAsia="Times New Roman" w:hAnsi="Segoe UI"/>
      <w:caps/>
      <w:color w:val="00529F"/>
      <w:sz w:val="28"/>
      <w:lang w:val="x-none" w:eastAsia="en-US"/>
    </w:rPr>
  </w:style>
  <w:style w:type="paragraph" w:customStyle="1" w:styleId="Podtitul11">
    <w:name w:val="Podtitul_1.1"/>
    <w:basedOn w:val="Normln"/>
    <w:link w:val="Podtitul11Char"/>
    <w:qFormat/>
    <w:rsid w:val="00DF5E16"/>
    <w:pPr>
      <w:keepNext/>
      <w:numPr>
        <w:numId w:val="3"/>
      </w:numPr>
      <w:spacing w:before="480" w:after="240" w:line="264" w:lineRule="auto"/>
    </w:pPr>
    <w:rPr>
      <w:rFonts w:ascii="Segoe UI" w:hAnsi="Segoe UI" w:cs="Segoe UI"/>
      <w:b/>
      <w:caps/>
      <w:color w:val="00529F"/>
      <w:sz w:val="24"/>
      <w:szCs w:val="20"/>
      <w:lang w:eastAsia="cs-CZ"/>
    </w:rPr>
  </w:style>
  <w:style w:type="character" w:customStyle="1" w:styleId="Podtitul11Char">
    <w:name w:val="Podtitul_1.1 Char"/>
    <w:link w:val="Podtitul11"/>
    <w:locked/>
    <w:rsid w:val="00DF5E16"/>
    <w:rPr>
      <w:rFonts w:ascii="Segoe UI" w:hAnsi="Segoe UI"/>
      <w:b/>
      <w:caps/>
      <w:color w:val="00529F"/>
      <w:sz w:val="20"/>
    </w:rPr>
  </w:style>
  <w:style w:type="character" w:styleId="Hypertextovodkaz">
    <w:name w:val="Hyperlink"/>
    <w:basedOn w:val="Standardnpsmoodstavce"/>
    <w:uiPriority w:val="99"/>
    <w:rsid w:val="00836463"/>
    <w:rPr>
      <w:color w:val="0000FF" w:themeColor="hyperlink"/>
      <w:u w:val="single"/>
    </w:rPr>
  </w:style>
  <w:style w:type="character" w:styleId="Nevyeenzmnka">
    <w:name w:val="Unresolved Mention"/>
    <w:basedOn w:val="Standardnpsmoodstavce"/>
    <w:uiPriority w:val="99"/>
    <w:semiHidden/>
    <w:unhideWhenUsed/>
    <w:rsid w:val="00836463"/>
    <w:rPr>
      <w:color w:val="605E5C"/>
      <w:shd w:val="clear" w:color="auto" w:fill="E1DFDD"/>
    </w:rPr>
  </w:style>
  <w:style w:type="character" w:styleId="Sledovanodkaz">
    <w:name w:val="FollowedHyperlink"/>
    <w:basedOn w:val="Standardnpsmoodstavce"/>
    <w:uiPriority w:val="99"/>
    <w:rsid w:val="0083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8568">
      <w:marLeft w:val="0"/>
      <w:marRight w:val="0"/>
      <w:marTop w:val="0"/>
      <w:marBottom w:val="0"/>
      <w:divBdr>
        <w:top w:val="none" w:sz="0" w:space="0" w:color="auto"/>
        <w:left w:val="none" w:sz="0" w:space="0" w:color="auto"/>
        <w:bottom w:val="none" w:sz="0" w:space="0" w:color="auto"/>
        <w:right w:val="none" w:sz="0" w:space="0" w:color="auto"/>
      </w:divBdr>
      <w:divsChild>
        <w:div w:id="592128569">
          <w:marLeft w:val="835"/>
          <w:marRight w:val="0"/>
          <w:marTop w:val="96"/>
          <w:marBottom w:val="0"/>
          <w:divBdr>
            <w:top w:val="none" w:sz="0" w:space="0" w:color="auto"/>
            <w:left w:val="none" w:sz="0" w:space="0" w:color="auto"/>
            <w:bottom w:val="none" w:sz="0" w:space="0" w:color="auto"/>
            <w:right w:val="none" w:sz="0" w:space="0" w:color="auto"/>
          </w:divBdr>
        </w:div>
      </w:divsChild>
    </w:div>
    <w:div w:id="592128570">
      <w:marLeft w:val="0"/>
      <w:marRight w:val="0"/>
      <w:marTop w:val="0"/>
      <w:marBottom w:val="0"/>
      <w:divBdr>
        <w:top w:val="none" w:sz="0" w:space="0" w:color="auto"/>
        <w:left w:val="none" w:sz="0" w:space="0" w:color="auto"/>
        <w:bottom w:val="none" w:sz="0" w:space="0" w:color="auto"/>
        <w:right w:val="none" w:sz="0" w:space="0" w:color="auto"/>
      </w:divBdr>
      <w:divsChild>
        <w:div w:id="592128572">
          <w:marLeft w:val="835"/>
          <w:marRight w:val="0"/>
          <w:marTop w:val="96"/>
          <w:marBottom w:val="0"/>
          <w:divBdr>
            <w:top w:val="none" w:sz="0" w:space="0" w:color="auto"/>
            <w:left w:val="none" w:sz="0" w:space="0" w:color="auto"/>
            <w:bottom w:val="none" w:sz="0" w:space="0" w:color="auto"/>
            <w:right w:val="none" w:sz="0" w:space="0" w:color="auto"/>
          </w:divBdr>
        </w:div>
      </w:divsChild>
    </w:div>
    <w:div w:id="592128571">
      <w:marLeft w:val="0"/>
      <w:marRight w:val="0"/>
      <w:marTop w:val="0"/>
      <w:marBottom w:val="0"/>
      <w:divBdr>
        <w:top w:val="none" w:sz="0" w:space="0" w:color="auto"/>
        <w:left w:val="none" w:sz="0" w:space="0" w:color="auto"/>
        <w:bottom w:val="none" w:sz="0" w:space="0" w:color="auto"/>
        <w:right w:val="none" w:sz="0" w:space="0" w:color="auto"/>
      </w:divBdr>
      <w:divsChild>
        <w:div w:id="592128574">
          <w:marLeft w:val="835"/>
          <w:marRight w:val="0"/>
          <w:marTop w:val="96"/>
          <w:marBottom w:val="0"/>
          <w:divBdr>
            <w:top w:val="none" w:sz="0" w:space="0" w:color="auto"/>
            <w:left w:val="none" w:sz="0" w:space="0" w:color="auto"/>
            <w:bottom w:val="none" w:sz="0" w:space="0" w:color="auto"/>
            <w:right w:val="none" w:sz="0" w:space="0" w:color="auto"/>
          </w:divBdr>
        </w:div>
      </w:divsChild>
    </w:div>
    <w:div w:id="592128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cases1/202134/294937_2308438_49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02C9-7866-410E-9DB0-EF44B024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1067</Words>
  <Characters>5945</Characters>
  <Application>Microsoft Office Word</Application>
  <DocSecurity>0</DocSecurity>
  <Lines>160</Lines>
  <Paragraphs>62</Paragraphs>
  <ScaleCrop>false</ScaleCrop>
  <HeadingPairs>
    <vt:vector size="2" baseType="variant">
      <vt:variant>
        <vt:lpstr>Název</vt:lpstr>
      </vt:variant>
      <vt:variant>
        <vt:i4>1</vt:i4>
      </vt:variant>
    </vt:vector>
  </HeadingPairs>
  <TitlesOfParts>
    <vt:vector size="1" baseType="lpstr">
      <vt:lpstr>Čestné prohlášení k podpoře malého rozsahu (de minimis) poskytované v souladu s nařízením Komise (ES) č</vt:lpstr>
    </vt:vector>
  </TitlesOfParts>
  <Company>SFŽP</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k podpoře malého rozsahu (de minimis) poskytované v souladu s nařízením Komise (ES) č</dc:title>
  <dc:subject/>
  <dc:creator>Hana Širůčková</dc:creator>
  <cp:keywords/>
  <dc:description/>
  <cp:lastModifiedBy>Vlastislav Sýkora</cp:lastModifiedBy>
  <cp:revision>7</cp:revision>
  <dcterms:created xsi:type="dcterms:W3CDTF">2025-11-05T07:35:00Z</dcterms:created>
  <dcterms:modified xsi:type="dcterms:W3CDTF">2025-11-26T18:34:00Z</dcterms:modified>
</cp:coreProperties>
</file>